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03" w:rsidRPr="0065599D" w:rsidRDefault="00422627" w:rsidP="00422627">
      <w:pPr>
        <w:jc w:val="center"/>
        <w:rPr>
          <w:b/>
          <w:noProof/>
          <w:sz w:val="18"/>
          <w:szCs w:val="18"/>
        </w:rPr>
      </w:pPr>
      <w:r w:rsidRPr="0065599D">
        <w:rPr>
          <w:b/>
          <w:noProof/>
          <w:sz w:val="18"/>
          <w:szCs w:val="18"/>
        </w:rPr>
        <w:drawing>
          <wp:inline distT="0" distB="0" distL="0" distR="0" wp14:anchorId="3A57B4B7" wp14:editId="51BCB02A">
            <wp:extent cx="651510" cy="6000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CC" w:rsidRPr="0065599D" w:rsidRDefault="00085880" w:rsidP="00C80C3E">
      <w:pPr>
        <w:rPr>
          <w:b/>
          <w:sz w:val="20"/>
          <w:szCs w:val="20"/>
        </w:rPr>
      </w:pPr>
      <w:r w:rsidRPr="0065599D">
        <w:rPr>
          <w:b/>
          <w:noProof/>
          <w:sz w:val="18"/>
          <w:szCs w:val="18"/>
        </w:rPr>
        <w:t xml:space="preserve">                                     </w:t>
      </w:r>
      <w:r w:rsidR="00C80C3E" w:rsidRPr="0065599D">
        <w:rPr>
          <w:b/>
          <w:noProof/>
          <w:sz w:val="18"/>
          <w:szCs w:val="18"/>
        </w:rPr>
        <w:t xml:space="preserve">           </w:t>
      </w:r>
      <w:r w:rsidRPr="0065599D">
        <w:rPr>
          <w:b/>
          <w:sz w:val="20"/>
          <w:szCs w:val="20"/>
        </w:rPr>
        <w:t xml:space="preserve">                 </w:t>
      </w:r>
      <w:r w:rsidR="00C56FCC" w:rsidRPr="0065599D">
        <w:rPr>
          <w:b/>
          <w:sz w:val="20"/>
          <w:szCs w:val="20"/>
        </w:rPr>
        <w:t xml:space="preserve">    </w:t>
      </w:r>
      <w:r w:rsidR="00037400" w:rsidRPr="0065599D">
        <w:rPr>
          <w:b/>
          <w:sz w:val="20"/>
          <w:szCs w:val="20"/>
        </w:rPr>
        <w:t xml:space="preserve">              </w:t>
      </w:r>
      <w:r w:rsidR="00EC6203" w:rsidRPr="0065599D">
        <w:rPr>
          <w:b/>
          <w:sz w:val="20"/>
          <w:szCs w:val="20"/>
        </w:rPr>
        <w:t xml:space="preserve">Republic </w:t>
      </w:r>
      <w:r w:rsidR="00FD2835" w:rsidRPr="0065599D">
        <w:rPr>
          <w:b/>
          <w:sz w:val="20"/>
          <w:szCs w:val="20"/>
        </w:rPr>
        <w:t>o</w:t>
      </w:r>
      <w:r w:rsidR="00EC6203" w:rsidRPr="0065599D">
        <w:rPr>
          <w:b/>
          <w:sz w:val="20"/>
          <w:szCs w:val="20"/>
        </w:rPr>
        <w:t>f Uganda</w:t>
      </w:r>
    </w:p>
    <w:p w:rsidR="00C80C3E" w:rsidRPr="0065599D" w:rsidRDefault="00C80C3E" w:rsidP="00C80C3E">
      <w:pPr>
        <w:rPr>
          <w:b/>
          <w:sz w:val="20"/>
          <w:szCs w:val="20"/>
        </w:rPr>
      </w:pPr>
    </w:p>
    <w:p w:rsidR="00422627" w:rsidRPr="0065599D" w:rsidRDefault="00C56FCC" w:rsidP="00037400">
      <w:pPr>
        <w:rPr>
          <w:b/>
          <w:sz w:val="20"/>
          <w:szCs w:val="20"/>
          <w:u w:val="single"/>
        </w:rPr>
      </w:pPr>
      <w:r w:rsidRPr="0065599D">
        <w:rPr>
          <w:b/>
          <w:sz w:val="20"/>
          <w:szCs w:val="20"/>
        </w:rPr>
        <w:t xml:space="preserve">                          </w:t>
      </w:r>
      <w:r w:rsidR="00172E59" w:rsidRPr="0065599D">
        <w:rPr>
          <w:b/>
          <w:sz w:val="20"/>
          <w:szCs w:val="20"/>
        </w:rPr>
        <w:t xml:space="preserve">            </w:t>
      </w:r>
      <w:r w:rsidR="00422627" w:rsidRPr="0065599D">
        <w:rPr>
          <w:b/>
          <w:sz w:val="20"/>
          <w:szCs w:val="20"/>
        </w:rPr>
        <w:t xml:space="preserve"> </w:t>
      </w:r>
      <w:r w:rsidRPr="0065599D">
        <w:rPr>
          <w:b/>
          <w:sz w:val="20"/>
          <w:szCs w:val="20"/>
          <w:u w:val="single"/>
        </w:rPr>
        <w:t xml:space="preserve"> </w:t>
      </w:r>
      <w:r w:rsidR="008B7512" w:rsidRPr="0065599D">
        <w:rPr>
          <w:b/>
          <w:sz w:val="20"/>
          <w:szCs w:val="20"/>
          <w:u w:val="single"/>
        </w:rPr>
        <w:t>MINISTRY OF</w:t>
      </w:r>
      <w:r w:rsidR="00172E59" w:rsidRPr="0065599D">
        <w:rPr>
          <w:b/>
          <w:sz w:val="20"/>
          <w:szCs w:val="20"/>
          <w:u w:val="single"/>
        </w:rPr>
        <w:t xml:space="preserve"> LANDS HOUSING</w:t>
      </w:r>
      <w:r w:rsidR="00037400" w:rsidRPr="0065599D">
        <w:rPr>
          <w:b/>
          <w:sz w:val="20"/>
          <w:szCs w:val="20"/>
          <w:u w:val="single"/>
        </w:rPr>
        <w:t xml:space="preserve"> </w:t>
      </w:r>
      <w:r w:rsidR="00172E59" w:rsidRPr="0065599D">
        <w:rPr>
          <w:b/>
          <w:sz w:val="20"/>
          <w:szCs w:val="20"/>
          <w:u w:val="single"/>
        </w:rPr>
        <w:t>AND URBAN DEVELOPMENT</w:t>
      </w:r>
      <w:r w:rsidR="00037400" w:rsidRPr="0065599D">
        <w:rPr>
          <w:b/>
          <w:sz w:val="20"/>
          <w:szCs w:val="20"/>
          <w:u w:val="single"/>
        </w:rPr>
        <w:t xml:space="preserve">  </w:t>
      </w:r>
    </w:p>
    <w:p w:rsidR="00C80C3E" w:rsidRPr="0065599D" w:rsidRDefault="000C59FB" w:rsidP="00EE4CB1">
      <w:pPr>
        <w:jc w:val="center"/>
        <w:rPr>
          <w:b/>
          <w:sz w:val="20"/>
          <w:szCs w:val="20"/>
          <w:u w:val="single"/>
        </w:rPr>
      </w:pPr>
      <w:r w:rsidRPr="0065599D">
        <w:rPr>
          <w:b/>
          <w:sz w:val="20"/>
          <w:szCs w:val="20"/>
          <w:u w:val="single"/>
        </w:rPr>
        <w:t xml:space="preserve">INVITATION </w:t>
      </w:r>
      <w:r w:rsidR="00676296" w:rsidRPr="0065599D">
        <w:rPr>
          <w:b/>
          <w:sz w:val="20"/>
          <w:szCs w:val="20"/>
          <w:u w:val="single"/>
        </w:rPr>
        <w:t>FOR PREQUALIFICATION</w:t>
      </w:r>
    </w:p>
    <w:p w:rsidR="00EE4CB1" w:rsidRPr="0065599D" w:rsidRDefault="00EE4CB1" w:rsidP="00EE4CB1">
      <w:pPr>
        <w:jc w:val="center"/>
        <w:rPr>
          <w:b/>
          <w:sz w:val="20"/>
          <w:szCs w:val="20"/>
        </w:rPr>
      </w:pPr>
      <w:r w:rsidRPr="0065599D">
        <w:rPr>
          <w:b/>
          <w:sz w:val="20"/>
          <w:szCs w:val="20"/>
        </w:rPr>
        <w:t>PR: MLHUD/PREQ/2018-19/F&amp;A/00585</w:t>
      </w:r>
    </w:p>
    <w:p w:rsidR="00EE4CB1" w:rsidRPr="0065599D" w:rsidRDefault="00EE4CB1" w:rsidP="00037400">
      <w:pPr>
        <w:jc w:val="both"/>
        <w:rPr>
          <w:spacing w:val="-2"/>
          <w:sz w:val="20"/>
          <w:szCs w:val="20"/>
        </w:rPr>
        <w:sectPr w:rsidR="00EE4CB1" w:rsidRPr="0065599D" w:rsidSect="00422627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573E46" w:rsidRPr="0065599D" w:rsidRDefault="00573E46" w:rsidP="00037400">
      <w:pPr>
        <w:jc w:val="both"/>
        <w:rPr>
          <w:spacing w:val="-2"/>
          <w:sz w:val="20"/>
          <w:szCs w:val="20"/>
        </w:rPr>
      </w:pPr>
      <w:r w:rsidRPr="0065599D">
        <w:rPr>
          <w:spacing w:val="-2"/>
          <w:sz w:val="20"/>
          <w:szCs w:val="20"/>
        </w:rPr>
        <w:t xml:space="preserve">The </w:t>
      </w:r>
      <w:r w:rsidR="00172E59" w:rsidRPr="0065599D">
        <w:rPr>
          <w:bCs/>
          <w:sz w:val="20"/>
          <w:szCs w:val="20"/>
        </w:rPr>
        <w:t>Ministry of Lands, Housing and Urban Development</w:t>
      </w:r>
      <w:r w:rsidR="00172E59" w:rsidRPr="0065599D">
        <w:rPr>
          <w:sz w:val="20"/>
          <w:szCs w:val="20"/>
        </w:rPr>
        <w:t xml:space="preserve"> </w:t>
      </w:r>
      <w:r w:rsidR="001C6611" w:rsidRPr="0065599D">
        <w:rPr>
          <w:spacing w:val="-2"/>
          <w:sz w:val="20"/>
          <w:szCs w:val="20"/>
        </w:rPr>
        <w:t>is in</w:t>
      </w:r>
      <w:r w:rsidRPr="0065599D">
        <w:rPr>
          <w:spacing w:val="-2"/>
          <w:sz w:val="20"/>
          <w:szCs w:val="20"/>
        </w:rPr>
        <w:t xml:space="preserve"> the process of </w:t>
      </w:r>
      <w:r w:rsidR="0055159D" w:rsidRPr="0065599D">
        <w:rPr>
          <w:spacing w:val="-2"/>
          <w:sz w:val="20"/>
          <w:szCs w:val="20"/>
        </w:rPr>
        <w:t xml:space="preserve">pre-qualifying competent </w:t>
      </w:r>
      <w:r w:rsidRPr="0065599D">
        <w:rPr>
          <w:spacing w:val="-2"/>
          <w:sz w:val="20"/>
          <w:szCs w:val="20"/>
        </w:rPr>
        <w:t>companies who will be called up</w:t>
      </w:r>
      <w:r w:rsidR="00BC27CA" w:rsidRPr="0065599D">
        <w:rPr>
          <w:spacing w:val="-2"/>
          <w:sz w:val="20"/>
          <w:szCs w:val="20"/>
        </w:rPr>
        <w:t xml:space="preserve">on from time to time, to quote or </w:t>
      </w:r>
      <w:r w:rsidRPr="0065599D">
        <w:rPr>
          <w:spacing w:val="-2"/>
          <w:sz w:val="20"/>
          <w:szCs w:val="20"/>
        </w:rPr>
        <w:t>bid for the provision of goods, services and works</w:t>
      </w:r>
      <w:r w:rsidR="00172E59" w:rsidRPr="0065599D">
        <w:rPr>
          <w:spacing w:val="-2"/>
          <w:sz w:val="20"/>
          <w:szCs w:val="20"/>
        </w:rPr>
        <w:t xml:space="preserve"> during the financial year </w:t>
      </w:r>
      <w:r w:rsidRPr="0065599D">
        <w:rPr>
          <w:spacing w:val="-2"/>
          <w:sz w:val="20"/>
          <w:szCs w:val="20"/>
        </w:rPr>
        <w:t>201</w:t>
      </w:r>
      <w:r w:rsidR="00C80C3E" w:rsidRPr="0065599D">
        <w:rPr>
          <w:spacing w:val="-2"/>
          <w:sz w:val="20"/>
          <w:szCs w:val="20"/>
        </w:rPr>
        <w:t>9</w:t>
      </w:r>
      <w:r w:rsidR="00172E59" w:rsidRPr="0065599D">
        <w:rPr>
          <w:spacing w:val="-2"/>
          <w:sz w:val="20"/>
          <w:szCs w:val="20"/>
        </w:rPr>
        <w:t>/</w:t>
      </w:r>
      <w:r w:rsidR="00C80C3E" w:rsidRPr="0065599D">
        <w:rPr>
          <w:spacing w:val="-2"/>
          <w:sz w:val="20"/>
          <w:szCs w:val="20"/>
        </w:rPr>
        <w:t>20</w:t>
      </w:r>
      <w:r w:rsidR="00172E59" w:rsidRPr="0065599D">
        <w:rPr>
          <w:spacing w:val="-2"/>
          <w:sz w:val="20"/>
          <w:szCs w:val="20"/>
        </w:rPr>
        <w:t xml:space="preserve">, </w:t>
      </w:r>
      <w:r w:rsidR="00C80C3E" w:rsidRPr="0065599D">
        <w:rPr>
          <w:spacing w:val="-2"/>
          <w:sz w:val="20"/>
          <w:szCs w:val="20"/>
        </w:rPr>
        <w:t>2020</w:t>
      </w:r>
      <w:r w:rsidR="00172E59" w:rsidRPr="0065599D">
        <w:rPr>
          <w:spacing w:val="-2"/>
          <w:sz w:val="20"/>
          <w:szCs w:val="20"/>
        </w:rPr>
        <w:t>/</w:t>
      </w:r>
      <w:r w:rsidR="00C80C3E" w:rsidRPr="0065599D">
        <w:rPr>
          <w:spacing w:val="-2"/>
          <w:sz w:val="20"/>
          <w:szCs w:val="20"/>
        </w:rPr>
        <w:t>2</w:t>
      </w:r>
      <w:r w:rsidR="00172E59" w:rsidRPr="0065599D">
        <w:rPr>
          <w:spacing w:val="-2"/>
          <w:sz w:val="20"/>
          <w:szCs w:val="20"/>
        </w:rPr>
        <w:t xml:space="preserve">1 and </w:t>
      </w:r>
      <w:r w:rsidRPr="0065599D">
        <w:rPr>
          <w:spacing w:val="-2"/>
          <w:sz w:val="20"/>
          <w:szCs w:val="20"/>
        </w:rPr>
        <w:t>20</w:t>
      </w:r>
      <w:r w:rsidR="00C80C3E" w:rsidRPr="0065599D">
        <w:rPr>
          <w:spacing w:val="-2"/>
          <w:sz w:val="20"/>
          <w:szCs w:val="20"/>
        </w:rPr>
        <w:t>2</w:t>
      </w:r>
      <w:r w:rsidRPr="0065599D">
        <w:rPr>
          <w:spacing w:val="-2"/>
          <w:sz w:val="20"/>
          <w:szCs w:val="20"/>
        </w:rPr>
        <w:t>1</w:t>
      </w:r>
      <w:r w:rsidR="00172E59" w:rsidRPr="0065599D">
        <w:rPr>
          <w:spacing w:val="-2"/>
          <w:sz w:val="20"/>
          <w:szCs w:val="20"/>
        </w:rPr>
        <w:t>/</w:t>
      </w:r>
      <w:r w:rsidR="00C80C3E" w:rsidRPr="0065599D">
        <w:rPr>
          <w:spacing w:val="-2"/>
          <w:sz w:val="20"/>
          <w:szCs w:val="20"/>
        </w:rPr>
        <w:t>22</w:t>
      </w:r>
      <w:r w:rsidR="00AF5F37" w:rsidRPr="0065599D">
        <w:rPr>
          <w:spacing w:val="-2"/>
          <w:sz w:val="20"/>
          <w:szCs w:val="20"/>
        </w:rPr>
        <w:t>.</w:t>
      </w:r>
    </w:p>
    <w:p w:rsidR="00676296" w:rsidRPr="0065599D" w:rsidRDefault="00172E59" w:rsidP="00037400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0"/>
          <w:szCs w:val="20"/>
        </w:rPr>
      </w:pPr>
      <w:r w:rsidRPr="0065599D">
        <w:rPr>
          <w:bCs/>
          <w:sz w:val="20"/>
          <w:szCs w:val="20"/>
        </w:rPr>
        <w:t>Ministry of Lands, Housing and Urban Development</w:t>
      </w:r>
      <w:r w:rsidRPr="0065599D">
        <w:rPr>
          <w:sz w:val="20"/>
          <w:szCs w:val="20"/>
        </w:rPr>
        <w:t xml:space="preserve"> </w:t>
      </w:r>
      <w:r w:rsidR="00573E46" w:rsidRPr="0065599D">
        <w:rPr>
          <w:sz w:val="20"/>
          <w:szCs w:val="20"/>
        </w:rPr>
        <w:t>now</w:t>
      </w:r>
      <w:r w:rsidR="00676296" w:rsidRPr="0065599D">
        <w:rPr>
          <w:sz w:val="20"/>
          <w:szCs w:val="20"/>
        </w:rPr>
        <w:t xml:space="preserve"> invites</w:t>
      </w:r>
      <w:r w:rsidR="001D75C7" w:rsidRPr="0065599D">
        <w:rPr>
          <w:sz w:val="20"/>
          <w:szCs w:val="20"/>
        </w:rPr>
        <w:t xml:space="preserve"> suitably qualified firms</w:t>
      </w:r>
      <w:r w:rsidR="00CC334C" w:rsidRPr="0065599D">
        <w:rPr>
          <w:sz w:val="20"/>
          <w:szCs w:val="20"/>
        </w:rPr>
        <w:t>/bidders</w:t>
      </w:r>
      <w:r w:rsidR="001D75C7" w:rsidRPr="0065599D">
        <w:rPr>
          <w:sz w:val="20"/>
          <w:szCs w:val="20"/>
        </w:rPr>
        <w:t xml:space="preserve"> to submit </w:t>
      </w:r>
      <w:r w:rsidR="00CC334C" w:rsidRPr="0065599D">
        <w:rPr>
          <w:sz w:val="20"/>
          <w:szCs w:val="20"/>
        </w:rPr>
        <w:t>sealed</w:t>
      </w:r>
      <w:r w:rsidR="00A27321" w:rsidRPr="0065599D">
        <w:rPr>
          <w:sz w:val="20"/>
          <w:szCs w:val="20"/>
        </w:rPr>
        <w:t xml:space="preserve"> </w:t>
      </w:r>
      <w:r w:rsidR="00CC334C" w:rsidRPr="0065599D">
        <w:rPr>
          <w:sz w:val="20"/>
          <w:szCs w:val="20"/>
        </w:rPr>
        <w:t>pre</w:t>
      </w:r>
      <w:r w:rsidR="001C6611" w:rsidRPr="0065599D">
        <w:rPr>
          <w:sz w:val="20"/>
          <w:szCs w:val="20"/>
        </w:rPr>
        <w:t>-</w:t>
      </w:r>
      <w:r w:rsidR="00CC334C" w:rsidRPr="0065599D">
        <w:rPr>
          <w:sz w:val="20"/>
          <w:szCs w:val="20"/>
        </w:rPr>
        <w:t>qualification b</w:t>
      </w:r>
      <w:r w:rsidRPr="0065599D">
        <w:rPr>
          <w:sz w:val="20"/>
          <w:szCs w:val="20"/>
        </w:rPr>
        <w:t xml:space="preserve">ids </w:t>
      </w:r>
      <w:r w:rsidR="003D1B4A" w:rsidRPr="0065599D">
        <w:rPr>
          <w:sz w:val="20"/>
          <w:szCs w:val="20"/>
        </w:rPr>
        <w:t>for works, goods</w:t>
      </w:r>
      <w:r w:rsidR="00CC334C" w:rsidRPr="0065599D">
        <w:rPr>
          <w:sz w:val="20"/>
          <w:szCs w:val="20"/>
        </w:rPr>
        <w:t xml:space="preserve"> and services for the period indicated for the following categories:</w:t>
      </w:r>
    </w:p>
    <w:p w:rsidR="000C59FB" w:rsidRDefault="00FE1E73" w:rsidP="00037400">
      <w:pPr>
        <w:jc w:val="both"/>
        <w:rPr>
          <w:b/>
          <w:sz w:val="20"/>
          <w:szCs w:val="20"/>
        </w:rPr>
      </w:pPr>
      <w:r w:rsidRPr="0065599D">
        <w:rPr>
          <w:rFonts w:eastAsiaTheme="minorHAnsi"/>
          <w:b/>
          <w:color w:val="231F20"/>
          <w:sz w:val="20"/>
          <w:szCs w:val="20"/>
        </w:rPr>
        <w:t xml:space="preserve">A </w:t>
      </w:r>
      <w:r w:rsidR="00FD2835" w:rsidRPr="0065599D">
        <w:rPr>
          <w:rFonts w:eastAsiaTheme="minorHAnsi"/>
          <w:b/>
          <w:color w:val="231F20"/>
          <w:sz w:val="20"/>
          <w:szCs w:val="20"/>
        </w:rPr>
        <w:t>List of</w:t>
      </w:r>
      <w:r w:rsidR="003D1B4A" w:rsidRPr="0065599D">
        <w:rPr>
          <w:rFonts w:eastAsiaTheme="minorHAnsi"/>
          <w:b/>
          <w:color w:val="231F20"/>
          <w:sz w:val="20"/>
          <w:szCs w:val="20"/>
        </w:rPr>
        <w:t xml:space="preserve"> works, services or goods</w:t>
      </w:r>
      <w:r w:rsidR="00676296" w:rsidRPr="0065599D">
        <w:rPr>
          <w:rFonts w:eastAsiaTheme="minorHAnsi"/>
          <w:b/>
          <w:color w:val="231F20"/>
          <w:sz w:val="20"/>
          <w:szCs w:val="20"/>
        </w:rPr>
        <w:t xml:space="preserve"> to be provided include the following</w:t>
      </w:r>
      <w:r w:rsidR="000C59FB" w:rsidRPr="0065599D">
        <w:rPr>
          <w:b/>
          <w:sz w:val="20"/>
          <w:szCs w:val="20"/>
        </w:rPr>
        <w:t>.</w:t>
      </w:r>
    </w:p>
    <w:p w:rsidR="000C59FB" w:rsidRPr="0065599D" w:rsidRDefault="003D1B4A" w:rsidP="0003740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99D">
        <w:rPr>
          <w:rFonts w:ascii="Times New Roman" w:hAnsi="Times New Roman" w:cs="Times New Roman"/>
          <w:b/>
          <w:sz w:val="20"/>
          <w:szCs w:val="20"/>
        </w:rPr>
        <w:t>GOODS</w:t>
      </w:r>
      <w:r w:rsidR="003D60E7" w:rsidRPr="0065599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1538" w:rsidRPr="0065599D" w:rsidRDefault="003D1B4A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O</w:t>
      </w:r>
      <w:r w:rsidR="000C59FB" w:rsidRPr="0065599D">
        <w:rPr>
          <w:rFonts w:ascii="Times New Roman" w:hAnsi="Times New Roman" w:cs="Times New Roman"/>
          <w:sz w:val="20"/>
          <w:szCs w:val="20"/>
        </w:rPr>
        <w:t xml:space="preserve">ffice equipment </w:t>
      </w:r>
      <w:r w:rsidR="005D641E" w:rsidRPr="0065599D">
        <w:rPr>
          <w:rFonts w:ascii="Times New Roman" w:hAnsi="Times New Roman" w:cs="Times New Roman"/>
          <w:sz w:val="20"/>
          <w:szCs w:val="20"/>
        </w:rPr>
        <w:t>(</w:t>
      </w:r>
      <w:r w:rsidR="005D641E" w:rsidRPr="0065599D">
        <w:rPr>
          <w:rFonts w:ascii="Times New Roman" w:hAnsi="Times New Roman" w:cs="Times New Roman"/>
          <w:spacing w:val="-2"/>
          <w:sz w:val="20"/>
          <w:szCs w:val="20"/>
        </w:rPr>
        <w:t>C</w:t>
      </w:r>
      <w:r w:rsidR="00FC1538" w:rsidRPr="0065599D">
        <w:rPr>
          <w:rFonts w:ascii="Times New Roman" w:hAnsi="Times New Roman" w:cs="Times New Roman"/>
          <w:spacing w:val="-2"/>
          <w:sz w:val="20"/>
          <w:szCs w:val="20"/>
        </w:rPr>
        <w:t>omputers, U</w:t>
      </w:r>
      <w:r w:rsidR="008D416C" w:rsidRPr="0065599D">
        <w:rPr>
          <w:rFonts w:ascii="Times New Roman" w:hAnsi="Times New Roman" w:cs="Times New Roman"/>
          <w:spacing w:val="-2"/>
          <w:sz w:val="20"/>
          <w:szCs w:val="20"/>
        </w:rPr>
        <w:t>PS,</w:t>
      </w:r>
      <w:r w:rsidR="00FC1538" w:rsidRPr="0065599D">
        <w:rPr>
          <w:rFonts w:ascii="Times New Roman" w:hAnsi="Times New Roman" w:cs="Times New Roman"/>
          <w:spacing w:val="-2"/>
          <w:sz w:val="20"/>
          <w:szCs w:val="20"/>
        </w:rPr>
        <w:t xml:space="preserve"> U</w:t>
      </w:r>
      <w:r w:rsidR="008D416C" w:rsidRPr="0065599D">
        <w:rPr>
          <w:rFonts w:ascii="Times New Roman" w:hAnsi="Times New Roman" w:cs="Times New Roman"/>
          <w:spacing w:val="-2"/>
          <w:sz w:val="20"/>
          <w:szCs w:val="20"/>
        </w:rPr>
        <w:t>PS batteries,</w:t>
      </w:r>
      <w:r w:rsidR="005C1C0D" w:rsidRPr="0065599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D416C" w:rsidRPr="0065599D">
        <w:rPr>
          <w:rFonts w:ascii="Times New Roman" w:hAnsi="Times New Roman" w:cs="Times New Roman"/>
          <w:spacing w:val="-2"/>
          <w:sz w:val="20"/>
          <w:szCs w:val="20"/>
        </w:rPr>
        <w:t>P</w:t>
      </w:r>
      <w:r w:rsidR="00FC1538" w:rsidRPr="0065599D">
        <w:rPr>
          <w:rFonts w:ascii="Times New Roman" w:hAnsi="Times New Roman" w:cs="Times New Roman"/>
          <w:spacing w:val="-2"/>
          <w:sz w:val="20"/>
          <w:szCs w:val="20"/>
        </w:rPr>
        <w:t>rinters</w:t>
      </w:r>
      <w:r w:rsidR="005D641E" w:rsidRPr="0065599D">
        <w:rPr>
          <w:rFonts w:ascii="Times New Roman" w:hAnsi="Times New Roman" w:cs="Times New Roman"/>
          <w:spacing w:val="-2"/>
          <w:sz w:val="20"/>
          <w:szCs w:val="20"/>
        </w:rPr>
        <w:t>,</w:t>
      </w:r>
      <w:r w:rsidR="00FC1538" w:rsidRPr="0065599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D641E" w:rsidRPr="0065599D">
        <w:rPr>
          <w:rFonts w:ascii="Times New Roman" w:hAnsi="Times New Roman" w:cs="Times New Roman"/>
          <w:spacing w:val="-2"/>
          <w:sz w:val="20"/>
          <w:szCs w:val="20"/>
        </w:rPr>
        <w:t xml:space="preserve">Scanners, </w:t>
      </w:r>
      <w:r w:rsidR="00172E59" w:rsidRPr="0065599D">
        <w:rPr>
          <w:rFonts w:ascii="Times New Roman" w:hAnsi="Times New Roman" w:cs="Times New Roman"/>
          <w:spacing w:val="-2"/>
          <w:sz w:val="20"/>
          <w:szCs w:val="20"/>
        </w:rPr>
        <w:t>photocopiers</w:t>
      </w:r>
      <w:r w:rsidR="00AE42C7" w:rsidRPr="0065599D">
        <w:rPr>
          <w:rFonts w:ascii="Times New Roman" w:hAnsi="Times New Roman" w:cs="Times New Roman"/>
          <w:spacing w:val="-2"/>
          <w:sz w:val="20"/>
          <w:szCs w:val="20"/>
        </w:rPr>
        <w:t>, &amp; spare parts for ICT Equipment</w:t>
      </w:r>
      <w:r w:rsidR="005D641E" w:rsidRPr="0065599D">
        <w:rPr>
          <w:rFonts w:ascii="Times New Roman" w:hAnsi="Times New Roman" w:cs="Times New Roman"/>
          <w:spacing w:val="-2"/>
          <w:sz w:val="20"/>
          <w:szCs w:val="20"/>
        </w:rPr>
        <w:t>)</w:t>
      </w:r>
      <w:r w:rsidR="00C80C3E" w:rsidRPr="0065599D">
        <w:rPr>
          <w:rFonts w:ascii="Times New Roman" w:hAnsi="Times New Roman" w:cs="Times New Roman"/>
          <w:spacing w:val="-2"/>
          <w:sz w:val="20"/>
          <w:szCs w:val="20"/>
        </w:rPr>
        <w:t>;</w:t>
      </w:r>
    </w:p>
    <w:p w:rsidR="00FE1E73" w:rsidRPr="0065599D" w:rsidRDefault="003D1B4A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General Office</w:t>
      </w:r>
      <w:r w:rsidR="004F7F9C" w:rsidRPr="0065599D">
        <w:rPr>
          <w:rFonts w:ascii="Times New Roman" w:hAnsi="Times New Roman" w:cs="Times New Roman"/>
          <w:sz w:val="20"/>
          <w:szCs w:val="20"/>
        </w:rPr>
        <w:t xml:space="preserve"> stationery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</w:p>
    <w:p w:rsidR="004F7F9C" w:rsidRPr="0065599D" w:rsidRDefault="00787ECA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 xml:space="preserve"> </w:t>
      </w:r>
      <w:r w:rsidR="00DF10EA" w:rsidRPr="0065599D">
        <w:rPr>
          <w:rFonts w:ascii="Times New Roman" w:hAnsi="Times New Roman" w:cs="Times New Roman"/>
          <w:sz w:val="20"/>
          <w:szCs w:val="20"/>
        </w:rPr>
        <w:t>Toner Cartridges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  <w:r w:rsidR="00DF10EA" w:rsidRPr="00655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9FB" w:rsidRPr="0065599D" w:rsidRDefault="003D1B4A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A</w:t>
      </w:r>
      <w:r w:rsidR="000C59FB" w:rsidRPr="0065599D">
        <w:rPr>
          <w:rFonts w:ascii="Times New Roman" w:hAnsi="Times New Roman" w:cs="Times New Roman"/>
          <w:sz w:val="20"/>
          <w:szCs w:val="20"/>
        </w:rPr>
        <w:t>ir conditioners and accessories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</w:p>
    <w:p w:rsidR="000C59FB" w:rsidRPr="0065599D" w:rsidRDefault="003D1B4A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F</w:t>
      </w:r>
      <w:r w:rsidR="00C80C3E" w:rsidRPr="0065599D">
        <w:rPr>
          <w:rFonts w:ascii="Times New Roman" w:hAnsi="Times New Roman" w:cs="Times New Roman"/>
          <w:sz w:val="20"/>
          <w:szCs w:val="20"/>
        </w:rPr>
        <w:t>urniture and fittings;</w:t>
      </w:r>
    </w:p>
    <w:p w:rsidR="00FE1E73" w:rsidRPr="0065599D" w:rsidRDefault="000C59FB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Telephone sets and installation of the telephones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</w:p>
    <w:p w:rsidR="00E45F4A" w:rsidRPr="0065599D" w:rsidRDefault="006266BD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Curtains, Nettings Widow Blinds and Carpets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  <w:r w:rsidRPr="006559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C59FB" w:rsidRPr="0065599D" w:rsidRDefault="003D1B4A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F</w:t>
      </w:r>
      <w:r w:rsidR="000C59FB" w:rsidRPr="0065599D">
        <w:rPr>
          <w:rFonts w:ascii="Times New Roman" w:hAnsi="Times New Roman" w:cs="Times New Roman"/>
          <w:sz w:val="20"/>
          <w:szCs w:val="20"/>
        </w:rPr>
        <w:t>ire extinguishers</w:t>
      </w:r>
      <w:r w:rsidR="00152A9E" w:rsidRPr="0065599D">
        <w:rPr>
          <w:rFonts w:ascii="Times New Roman" w:hAnsi="Times New Roman" w:cs="Times New Roman"/>
          <w:sz w:val="20"/>
          <w:szCs w:val="20"/>
        </w:rPr>
        <w:t xml:space="preserve"> and Maintenance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</w:p>
    <w:p w:rsidR="000C59FB" w:rsidRPr="0065599D" w:rsidRDefault="003D1B4A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I</w:t>
      </w:r>
      <w:r w:rsidR="000C59FB" w:rsidRPr="0065599D">
        <w:rPr>
          <w:rFonts w:ascii="Times New Roman" w:hAnsi="Times New Roman" w:cs="Times New Roman"/>
          <w:sz w:val="20"/>
          <w:szCs w:val="20"/>
        </w:rPr>
        <w:t>dentity cards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</w:p>
    <w:p w:rsidR="0055159D" w:rsidRPr="0065599D" w:rsidRDefault="007075A6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Survey</w:t>
      </w:r>
      <w:r w:rsidR="0055159D" w:rsidRPr="0065599D">
        <w:rPr>
          <w:rFonts w:ascii="Times New Roman" w:hAnsi="Times New Roman" w:cs="Times New Roman"/>
          <w:sz w:val="20"/>
          <w:szCs w:val="20"/>
        </w:rPr>
        <w:t xml:space="preserve"> &amp; Mapping  Equipment</w:t>
      </w:r>
      <w:r w:rsidR="00C80C3E" w:rsidRPr="0065599D">
        <w:rPr>
          <w:rFonts w:ascii="Times New Roman" w:hAnsi="Times New Roman" w:cs="Times New Roman"/>
          <w:sz w:val="20"/>
          <w:szCs w:val="20"/>
        </w:rPr>
        <w:t>;</w:t>
      </w:r>
    </w:p>
    <w:p w:rsidR="00AE42C7" w:rsidRPr="0065599D" w:rsidRDefault="0065599D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5599D">
        <w:rPr>
          <w:rFonts w:ascii="Times New Roman" w:hAnsi="Times New Roman" w:cs="Times New Roman"/>
        </w:rPr>
        <w:fldChar w:fldCharType="begin"/>
      </w:r>
      <w:r w:rsidRPr="0065599D">
        <w:rPr>
          <w:rFonts w:ascii="Times New Roman" w:hAnsi="Times New Roman" w:cs="Times New Roman"/>
        </w:rPr>
        <w:instrText xml:space="preserve"> HYPERLINK \l "_Toc365537625" </w:instrText>
      </w:r>
      <w:r w:rsidRPr="0065599D">
        <w:rPr>
          <w:rFonts w:ascii="Times New Roman" w:hAnsi="Times New Roman" w:cs="Times New Roman"/>
        </w:rPr>
        <w:fldChar w:fldCharType="separate"/>
      </w:r>
      <w:r w:rsidR="00E45F4A" w:rsidRPr="0065599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General Supply Of Goods And Services</w:t>
      </w:r>
      <w:r w:rsidR="00AE42C7" w:rsidRPr="0065599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;</w:t>
      </w:r>
    </w:p>
    <w:p w:rsidR="00E45F4A" w:rsidRPr="0065599D" w:rsidRDefault="00AE42C7" w:rsidP="0003740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Supply of tyres, </w:t>
      </w:r>
      <w:r w:rsidR="00E45F4A" w:rsidRPr="0065599D">
        <w:rPr>
          <w:rFonts w:ascii="Times New Roman" w:hAnsi="Times New Roman" w:cs="Times New Roman"/>
          <w:webHidden/>
          <w:sz w:val="20"/>
          <w:szCs w:val="20"/>
        </w:rPr>
        <w:tab/>
      </w:r>
      <w:r w:rsidR="0065599D" w:rsidRPr="0065599D">
        <w:rPr>
          <w:rFonts w:ascii="Times New Roman" w:hAnsi="Times New Roman" w:cs="Times New Roman"/>
          <w:sz w:val="20"/>
          <w:szCs w:val="20"/>
        </w:rPr>
        <w:fldChar w:fldCharType="end"/>
      </w:r>
    </w:p>
    <w:p w:rsidR="003D60E7" w:rsidRPr="0065599D" w:rsidRDefault="000C59FB" w:rsidP="0065599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5599D">
        <w:rPr>
          <w:rFonts w:ascii="Times New Roman" w:hAnsi="Times New Roman" w:cs="Times New Roman"/>
          <w:b/>
          <w:sz w:val="20"/>
          <w:szCs w:val="20"/>
        </w:rPr>
        <w:t>SERVICES</w:t>
      </w:r>
    </w:p>
    <w:p w:rsidR="00E131A3" w:rsidRPr="0065599D" w:rsidRDefault="00C56FCC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Internet</w:t>
      </w:r>
      <w:r w:rsidR="00E131A3" w:rsidRPr="0065599D">
        <w:rPr>
          <w:rFonts w:ascii="Times New Roman" w:hAnsi="Times New Roman" w:cs="Times New Roman"/>
          <w:sz w:val="20"/>
          <w:szCs w:val="20"/>
        </w:rPr>
        <w:t xml:space="preserve"> installation and maintenance</w:t>
      </w:r>
    </w:p>
    <w:p w:rsidR="00744D16" w:rsidRPr="0065599D" w:rsidRDefault="0055159D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Printing</w:t>
      </w:r>
      <w:r w:rsidR="00152A9E" w:rsidRPr="0065599D">
        <w:rPr>
          <w:rFonts w:ascii="Times New Roman" w:hAnsi="Times New Roman" w:cs="Times New Roman"/>
          <w:sz w:val="20"/>
          <w:szCs w:val="20"/>
        </w:rPr>
        <w:t>,</w:t>
      </w:r>
      <w:r w:rsidR="0035261C" w:rsidRPr="0065599D">
        <w:rPr>
          <w:rFonts w:ascii="Times New Roman" w:hAnsi="Times New Roman" w:cs="Times New Roman"/>
          <w:sz w:val="20"/>
          <w:szCs w:val="20"/>
        </w:rPr>
        <w:t xml:space="preserve"> </w:t>
      </w:r>
      <w:r w:rsidR="00C56FCC" w:rsidRPr="0065599D">
        <w:rPr>
          <w:rFonts w:ascii="Times New Roman" w:hAnsi="Times New Roman" w:cs="Times New Roman"/>
          <w:sz w:val="20"/>
          <w:szCs w:val="20"/>
        </w:rPr>
        <w:t>Photocopying</w:t>
      </w:r>
      <w:r w:rsidR="00744D16" w:rsidRPr="0065599D">
        <w:rPr>
          <w:rFonts w:ascii="Times New Roman" w:hAnsi="Times New Roman" w:cs="Times New Roman"/>
          <w:sz w:val="20"/>
          <w:szCs w:val="20"/>
        </w:rPr>
        <w:t xml:space="preserve"> </w:t>
      </w:r>
      <w:r w:rsidR="00152A9E" w:rsidRPr="0065599D">
        <w:rPr>
          <w:rFonts w:ascii="Times New Roman" w:hAnsi="Times New Roman" w:cs="Times New Roman"/>
          <w:sz w:val="20"/>
          <w:szCs w:val="20"/>
        </w:rPr>
        <w:t>and Binding Services</w:t>
      </w:r>
    </w:p>
    <w:p w:rsidR="000C59FB" w:rsidRPr="0065599D" w:rsidRDefault="000C59FB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Air</w:t>
      </w:r>
      <w:r w:rsidR="00C91118" w:rsidRPr="0065599D">
        <w:rPr>
          <w:rFonts w:ascii="Times New Roman" w:hAnsi="Times New Roman" w:cs="Times New Roman"/>
          <w:sz w:val="20"/>
          <w:szCs w:val="20"/>
        </w:rPr>
        <w:t xml:space="preserve"> ticketing </w:t>
      </w:r>
    </w:p>
    <w:p w:rsidR="00787ECA" w:rsidRPr="0065599D" w:rsidRDefault="00873979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>Auctioning Services</w:t>
      </w:r>
    </w:p>
    <w:p w:rsidR="00152A9E" w:rsidRPr="0065599D" w:rsidRDefault="00C80C3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 xml:space="preserve">Cleaning and </w:t>
      </w:r>
      <w:r w:rsidR="00152A9E" w:rsidRPr="0065599D">
        <w:rPr>
          <w:rFonts w:ascii="Times New Roman" w:hAnsi="Times New Roman" w:cs="Times New Roman"/>
          <w:sz w:val="20"/>
          <w:szCs w:val="20"/>
        </w:rPr>
        <w:t>Fumigation services</w:t>
      </w:r>
    </w:p>
    <w:p w:rsidR="00152A9E" w:rsidRPr="0065599D" w:rsidRDefault="00152A9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>Servicing and Maintenance  Survey Equipment</w:t>
      </w:r>
    </w:p>
    <w:p w:rsidR="00C80C3E" w:rsidRPr="0065599D" w:rsidRDefault="00C80C3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>Events management services (Music, Videography, Photography, Decoration, and Documentaries;</w:t>
      </w:r>
    </w:p>
    <w:p w:rsidR="00C80C3E" w:rsidRPr="0065599D" w:rsidRDefault="00C80C3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>Repair and Maintenance of computers, Printers, Photocopiers, and scanners;</w:t>
      </w:r>
    </w:p>
    <w:p w:rsidR="00C80C3E" w:rsidRPr="0065599D" w:rsidRDefault="00C80C3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>Repair and Maintenance of Air Conditioners;</w:t>
      </w:r>
    </w:p>
    <w:p w:rsidR="00C80C3E" w:rsidRPr="0065599D" w:rsidRDefault="00C80C3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>Catering Services,</w:t>
      </w:r>
    </w:p>
    <w:p w:rsidR="00C80C3E" w:rsidRPr="0065599D" w:rsidRDefault="00C80C3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>Media services (Magazines, News Papers, Radio Stations and Television)</w:t>
      </w:r>
    </w:p>
    <w:p w:rsidR="00C80C3E" w:rsidRPr="0065599D" w:rsidRDefault="00C80C3E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 xml:space="preserve">Engraving Services </w:t>
      </w:r>
    </w:p>
    <w:p w:rsidR="00AE42C7" w:rsidRPr="0065599D" w:rsidRDefault="00AE42C7" w:rsidP="0003740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bCs/>
          <w:sz w:val="20"/>
          <w:szCs w:val="20"/>
        </w:rPr>
        <w:t>Hotel &amp; Conference Services</w:t>
      </w:r>
    </w:p>
    <w:p w:rsidR="003D60E7" w:rsidRPr="0065599D" w:rsidRDefault="00C57CD5" w:rsidP="003D60E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9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59FB" w:rsidRPr="0065599D">
        <w:rPr>
          <w:rFonts w:ascii="Times New Roman" w:hAnsi="Times New Roman" w:cs="Times New Roman"/>
          <w:b/>
          <w:sz w:val="20"/>
          <w:szCs w:val="20"/>
        </w:rPr>
        <w:t xml:space="preserve">WORKS </w:t>
      </w:r>
    </w:p>
    <w:p w:rsidR="002D6986" w:rsidRPr="0065599D" w:rsidRDefault="00CC2680" w:rsidP="000374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65599D">
        <w:rPr>
          <w:rFonts w:ascii="Times New Roman" w:hAnsi="Times New Roman" w:cs="Times New Roman"/>
          <w:color w:val="231F20"/>
          <w:sz w:val="20"/>
          <w:szCs w:val="20"/>
        </w:rPr>
        <w:t>Plumbing works</w:t>
      </w:r>
    </w:p>
    <w:p w:rsidR="00CC2680" w:rsidRPr="0065599D" w:rsidRDefault="00CC2680" w:rsidP="00C80C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65599D">
        <w:rPr>
          <w:rFonts w:ascii="Times New Roman" w:hAnsi="Times New Roman" w:cs="Times New Roman"/>
          <w:color w:val="231F20"/>
          <w:sz w:val="20"/>
          <w:szCs w:val="20"/>
        </w:rPr>
        <w:t>Electrical and installation works</w:t>
      </w:r>
    </w:p>
    <w:p w:rsidR="000C59FB" w:rsidRPr="0065599D" w:rsidRDefault="00CC2680" w:rsidP="00C80C3E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color w:val="231F20"/>
          <w:sz w:val="20"/>
          <w:szCs w:val="20"/>
        </w:rPr>
        <w:t>Minor civil works</w:t>
      </w:r>
    </w:p>
    <w:p w:rsidR="00094EF8" w:rsidRPr="00F33BFA" w:rsidRDefault="00094EF8" w:rsidP="00C80C3E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color w:val="231F20"/>
          <w:sz w:val="20"/>
          <w:szCs w:val="20"/>
        </w:rPr>
        <w:t xml:space="preserve">Repair and Maintenance of Motor Vehicles, and Motor Cycles </w:t>
      </w:r>
    </w:p>
    <w:p w:rsidR="0065599D" w:rsidRPr="0065599D" w:rsidRDefault="0065599D" w:rsidP="0065599D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2835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99D">
        <w:rPr>
          <w:rFonts w:ascii="Times New Roman" w:hAnsi="Times New Roman" w:cs="Times New Roman"/>
          <w:b/>
          <w:sz w:val="20"/>
          <w:szCs w:val="20"/>
        </w:rPr>
        <w:t>Framework Contracts</w:t>
      </w:r>
      <w:r w:rsidR="00EE4CB1">
        <w:rPr>
          <w:rFonts w:ascii="Times New Roman" w:hAnsi="Times New Roman" w:cs="Times New Roman"/>
          <w:b/>
          <w:sz w:val="20"/>
          <w:szCs w:val="20"/>
        </w:rPr>
        <w:t xml:space="preserve"> PR: MLHUD/SUPL/F&amp;A/18-19/00654</w:t>
      </w:r>
    </w:p>
    <w:p w:rsidR="0065599D" w:rsidRPr="0065599D" w:rsidRDefault="0065599D" w:rsidP="006559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 xml:space="preserve">Stationery </w:t>
      </w:r>
    </w:p>
    <w:p w:rsidR="0065599D" w:rsidRDefault="0065599D" w:rsidP="006559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 xml:space="preserve">Tones and Cartridges </w:t>
      </w:r>
    </w:p>
    <w:p w:rsidR="00F33BFA" w:rsidRPr="00641A86" w:rsidRDefault="00F33BFA" w:rsidP="00F33BF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Repair and Servicing of Photocopiers </w:t>
      </w:r>
    </w:p>
    <w:p w:rsidR="00641A86" w:rsidRPr="00F33BFA" w:rsidRDefault="00641A86" w:rsidP="00F33BF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Tyres</w:t>
      </w:r>
      <w:bookmarkStart w:id="0" w:name="_GoBack"/>
      <w:bookmarkEnd w:id="0"/>
    </w:p>
    <w:p w:rsidR="000C59FB" w:rsidRPr="0065599D" w:rsidRDefault="000C59FB" w:rsidP="00C80C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5599D">
        <w:rPr>
          <w:sz w:val="20"/>
          <w:szCs w:val="20"/>
        </w:rPr>
        <w:t>Bidding will be conducted in accordance with the Open Domestic Biddi</w:t>
      </w:r>
      <w:r w:rsidR="008B3533" w:rsidRPr="0065599D">
        <w:rPr>
          <w:sz w:val="20"/>
          <w:szCs w:val="20"/>
        </w:rPr>
        <w:t xml:space="preserve">ng </w:t>
      </w:r>
      <w:r w:rsidR="00C57CD5" w:rsidRPr="0065599D">
        <w:rPr>
          <w:sz w:val="20"/>
          <w:szCs w:val="20"/>
        </w:rPr>
        <w:t>procedures contained in the Government of Uganda’s Public Procurement and Disposal of Public Assets Act, 2003 and are</w:t>
      </w:r>
      <w:r w:rsidRPr="0065599D">
        <w:rPr>
          <w:sz w:val="20"/>
          <w:szCs w:val="20"/>
        </w:rPr>
        <w:t xml:space="preserve"> open to all bidders from eligible source countries.</w:t>
      </w:r>
    </w:p>
    <w:p w:rsidR="000C59FB" w:rsidRPr="0065599D" w:rsidRDefault="000C59FB" w:rsidP="00037400">
      <w:pPr>
        <w:jc w:val="both"/>
        <w:rPr>
          <w:sz w:val="20"/>
          <w:szCs w:val="20"/>
        </w:rPr>
      </w:pPr>
      <w:r w:rsidRPr="0065599D">
        <w:rPr>
          <w:sz w:val="20"/>
          <w:szCs w:val="20"/>
        </w:rPr>
        <w:t xml:space="preserve">Interested eligible bidders may obtain further information from </w:t>
      </w:r>
      <w:r w:rsidR="00454C25" w:rsidRPr="0065599D">
        <w:rPr>
          <w:bCs/>
          <w:sz w:val="20"/>
          <w:szCs w:val="20"/>
        </w:rPr>
        <w:t>Ministry of Lands, Housing and Urban Development</w:t>
      </w:r>
      <w:r w:rsidR="00454C25" w:rsidRPr="0065599D">
        <w:rPr>
          <w:sz w:val="20"/>
          <w:szCs w:val="20"/>
        </w:rPr>
        <w:t xml:space="preserve"> </w:t>
      </w:r>
      <w:r w:rsidRPr="0065599D">
        <w:rPr>
          <w:sz w:val="20"/>
          <w:szCs w:val="20"/>
        </w:rPr>
        <w:t>and inspect the bidding document at the address given</w:t>
      </w:r>
      <w:r w:rsidR="00E53A50" w:rsidRPr="0065599D">
        <w:rPr>
          <w:sz w:val="20"/>
          <w:szCs w:val="20"/>
        </w:rPr>
        <w:t xml:space="preserve"> below from 9:00a.m to 5:00p.m Local T</w:t>
      </w:r>
      <w:r w:rsidRPr="0065599D">
        <w:rPr>
          <w:sz w:val="20"/>
          <w:szCs w:val="20"/>
        </w:rPr>
        <w:t>ime.</w:t>
      </w:r>
    </w:p>
    <w:p w:rsidR="000C59FB" w:rsidRPr="0065599D" w:rsidRDefault="000C59FB" w:rsidP="000374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533" w:rsidRPr="0065599D" w:rsidRDefault="000C59FB" w:rsidP="0069431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5599D">
        <w:rPr>
          <w:sz w:val="20"/>
          <w:szCs w:val="20"/>
        </w:rPr>
        <w:t>The prequalification documents in English language may be purchased by interested bidders upon payment of a</w:t>
      </w:r>
      <w:r w:rsidR="00582F45" w:rsidRPr="0065599D">
        <w:rPr>
          <w:sz w:val="20"/>
          <w:szCs w:val="20"/>
        </w:rPr>
        <w:t xml:space="preserve"> </w:t>
      </w:r>
      <w:r w:rsidRPr="0065599D">
        <w:rPr>
          <w:sz w:val="20"/>
          <w:szCs w:val="20"/>
        </w:rPr>
        <w:t xml:space="preserve">non- refundable fee of </w:t>
      </w:r>
      <w:r w:rsidR="00C80C3E" w:rsidRPr="00EE4CB1">
        <w:rPr>
          <w:b/>
          <w:sz w:val="20"/>
          <w:szCs w:val="20"/>
        </w:rPr>
        <w:t xml:space="preserve">UGX </w:t>
      </w:r>
      <w:r w:rsidRPr="00EE4CB1">
        <w:rPr>
          <w:b/>
          <w:sz w:val="20"/>
          <w:szCs w:val="20"/>
        </w:rPr>
        <w:t>50,000/</w:t>
      </w:r>
      <w:r w:rsidR="00FD2835" w:rsidRPr="00EE4CB1">
        <w:rPr>
          <w:b/>
          <w:sz w:val="20"/>
          <w:szCs w:val="20"/>
        </w:rPr>
        <w:t>=</w:t>
      </w:r>
      <w:r w:rsidR="00FD2835" w:rsidRPr="0065599D">
        <w:rPr>
          <w:sz w:val="20"/>
          <w:szCs w:val="20"/>
        </w:rPr>
        <w:t xml:space="preserve"> (</w:t>
      </w:r>
      <w:r w:rsidR="00454C25" w:rsidRPr="0065599D">
        <w:rPr>
          <w:sz w:val="20"/>
          <w:szCs w:val="20"/>
        </w:rPr>
        <w:t>Fifty T</w:t>
      </w:r>
      <w:r w:rsidRPr="0065599D">
        <w:rPr>
          <w:sz w:val="20"/>
          <w:szCs w:val="20"/>
        </w:rPr>
        <w:t>housand per category) .The method of payment will be by cash deposit at the Bank. B</w:t>
      </w:r>
      <w:r w:rsidR="00E53A50" w:rsidRPr="0065599D">
        <w:rPr>
          <w:sz w:val="20"/>
          <w:szCs w:val="20"/>
        </w:rPr>
        <w:t>ank Advice Forms</w:t>
      </w:r>
      <w:r w:rsidR="002D6986" w:rsidRPr="0065599D">
        <w:rPr>
          <w:sz w:val="20"/>
          <w:szCs w:val="20"/>
        </w:rPr>
        <w:t xml:space="preserve"> </w:t>
      </w:r>
      <w:r w:rsidR="00E53A50" w:rsidRPr="0065599D">
        <w:rPr>
          <w:sz w:val="20"/>
          <w:szCs w:val="20"/>
        </w:rPr>
        <w:t xml:space="preserve">(BAF) </w:t>
      </w:r>
      <w:r w:rsidRPr="0065599D">
        <w:rPr>
          <w:sz w:val="20"/>
          <w:szCs w:val="20"/>
        </w:rPr>
        <w:t xml:space="preserve">will be obtained from cashier’s </w:t>
      </w:r>
      <w:r w:rsidR="00E9699D" w:rsidRPr="0065599D">
        <w:rPr>
          <w:sz w:val="20"/>
          <w:szCs w:val="20"/>
        </w:rPr>
        <w:t>office</w:t>
      </w:r>
      <w:r w:rsidR="00A62EA3" w:rsidRPr="0065599D">
        <w:rPr>
          <w:sz w:val="20"/>
          <w:szCs w:val="20"/>
        </w:rPr>
        <w:t xml:space="preserve"> </w:t>
      </w:r>
      <w:r w:rsidR="00FD2835" w:rsidRPr="0065599D">
        <w:rPr>
          <w:sz w:val="20"/>
          <w:szCs w:val="20"/>
        </w:rPr>
        <w:t>1</w:t>
      </w:r>
      <w:r w:rsidR="00FD2835" w:rsidRPr="0065599D">
        <w:rPr>
          <w:sz w:val="20"/>
          <w:szCs w:val="20"/>
          <w:vertAlign w:val="superscript"/>
        </w:rPr>
        <w:t>st</w:t>
      </w:r>
      <w:r w:rsidR="00FD2835" w:rsidRPr="0065599D">
        <w:rPr>
          <w:sz w:val="20"/>
          <w:szCs w:val="20"/>
        </w:rPr>
        <w:t xml:space="preserve"> Floor,</w:t>
      </w:r>
      <w:r w:rsidR="00E9699D" w:rsidRPr="0065599D">
        <w:rPr>
          <w:sz w:val="20"/>
          <w:szCs w:val="20"/>
        </w:rPr>
        <w:t xml:space="preserve"> </w:t>
      </w:r>
      <w:r w:rsidR="00454C25" w:rsidRPr="0065599D">
        <w:rPr>
          <w:bCs/>
          <w:sz w:val="20"/>
          <w:szCs w:val="20"/>
        </w:rPr>
        <w:t>Ministry of Lands, Housing and Urban Development</w:t>
      </w:r>
      <w:r w:rsidR="00A62EA3" w:rsidRPr="0065599D">
        <w:rPr>
          <w:sz w:val="20"/>
          <w:szCs w:val="20"/>
        </w:rPr>
        <w:t>.</w:t>
      </w:r>
      <w:r w:rsidRPr="0065599D">
        <w:rPr>
          <w:sz w:val="20"/>
          <w:szCs w:val="20"/>
        </w:rPr>
        <w:t xml:space="preserve"> </w:t>
      </w:r>
      <w:r w:rsidR="00E9699D" w:rsidRPr="0065599D">
        <w:rPr>
          <w:sz w:val="20"/>
          <w:szCs w:val="20"/>
        </w:rPr>
        <w:t>No liability will be accepted for loss or late delivery.</w:t>
      </w:r>
    </w:p>
    <w:p w:rsidR="000C59FB" w:rsidRPr="0065599D" w:rsidRDefault="00454C25" w:rsidP="00037400">
      <w:pPr>
        <w:jc w:val="both"/>
        <w:rPr>
          <w:sz w:val="20"/>
          <w:szCs w:val="20"/>
        </w:rPr>
      </w:pPr>
      <w:r w:rsidRPr="0065599D">
        <w:rPr>
          <w:sz w:val="20"/>
          <w:szCs w:val="20"/>
        </w:rPr>
        <w:t>Pre-</w:t>
      </w:r>
      <w:r w:rsidR="000C59FB" w:rsidRPr="0065599D">
        <w:rPr>
          <w:sz w:val="20"/>
          <w:szCs w:val="20"/>
        </w:rPr>
        <w:t xml:space="preserve">qualification submissions must be delivered to </w:t>
      </w:r>
      <w:r w:rsidR="008B3533" w:rsidRPr="0065599D">
        <w:rPr>
          <w:sz w:val="20"/>
          <w:szCs w:val="20"/>
        </w:rPr>
        <w:t>the address given</w:t>
      </w:r>
      <w:r w:rsidR="000C59FB" w:rsidRPr="0065599D">
        <w:rPr>
          <w:sz w:val="20"/>
          <w:szCs w:val="20"/>
        </w:rPr>
        <w:t xml:space="preserve"> below</w:t>
      </w:r>
      <w:r w:rsidR="00E9699D" w:rsidRPr="0065599D">
        <w:rPr>
          <w:sz w:val="20"/>
          <w:szCs w:val="20"/>
        </w:rPr>
        <w:t xml:space="preserve"> not later than </w:t>
      </w:r>
      <w:r w:rsidRPr="0065599D">
        <w:rPr>
          <w:b/>
          <w:sz w:val="20"/>
          <w:szCs w:val="20"/>
        </w:rPr>
        <w:t>10:00</w:t>
      </w:r>
      <w:r w:rsidR="00A27321" w:rsidRPr="0065599D">
        <w:rPr>
          <w:b/>
          <w:sz w:val="20"/>
          <w:szCs w:val="20"/>
        </w:rPr>
        <w:t xml:space="preserve"> AM</w:t>
      </w:r>
      <w:r w:rsidR="001055CA" w:rsidRPr="0065599D">
        <w:rPr>
          <w:b/>
          <w:sz w:val="20"/>
          <w:szCs w:val="20"/>
        </w:rPr>
        <w:t xml:space="preserve"> on </w:t>
      </w:r>
      <w:r w:rsidR="00E23E10" w:rsidRPr="00E23E10">
        <w:rPr>
          <w:b/>
          <w:sz w:val="20"/>
          <w:szCs w:val="20"/>
        </w:rPr>
        <w:t>May</w:t>
      </w:r>
      <w:r w:rsidR="00FA0B31" w:rsidRPr="00E23E10">
        <w:rPr>
          <w:b/>
          <w:sz w:val="20"/>
          <w:szCs w:val="20"/>
        </w:rPr>
        <w:t xml:space="preserve"> </w:t>
      </w:r>
      <w:r w:rsidR="007916CE">
        <w:rPr>
          <w:b/>
          <w:sz w:val="20"/>
          <w:szCs w:val="20"/>
        </w:rPr>
        <w:t>23</w:t>
      </w:r>
      <w:r w:rsidR="00FA0B31" w:rsidRPr="00E23E10">
        <w:rPr>
          <w:b/>
          <w:sz w:val="20"/>
          <w:szCs w:val="20"/>
        </w:rPr>
        <w:t xml:space="preserve">, </w:t>
      </w:r>
      <w:r w:rsidR="001055CA" w:rsidRPr="00E23E10">
        <w:rPr>
          <w:b/>
          <w:sz w:val="20"/>
          <w:szCs w:val="20"/>
        </w:rPr>
        <w:t>201</w:t>
      </w:r>
      <w:r w:rsidR="0065599D" w:rsidRPr="00E23E10">
        <w:rPr>
          <w:b/>
          <w:sz w:val="20"/>
          <w:szCs w:val="20"/>
        </w:rPr>
        <w:t>9</w:t>
      </w:r>
      <w:r w:rsidR="00A27321" w:rsidRPr="00E23E10">
        <w:rPr>
          <w:sz w:val="20"/>
          <w:szCs w:val="20"/>
        </w:rPr>
        <w:t>.</w:t>
      </w:r>
      <w:r w:rsidR="004E2D23" w:rsidRPr="00E23E10">
        <w:rPr>
          <w:sz w:val="20"/>
          <w:szCs w:val="20"/>
        </w:rPr>
        <w:t xml:space="preserve"> </w:t>
      </w:r>
      <w:r w:rsidR="004E2D23" w:rsidRPr="0065599D">
        <w:rPr>
          <w:sz w:val="20"/>
          <w:szCs w:val="20"/>
        </w:rPr>
        <w:t>Submission</w:t>
      </w:r>
      <w:r w:rsidR="00A27321" w:rsidRPr="0065599D">
        <w:rPr>
          <w:sz w:val="20"/>
          <w:szCs w:val="20"/>
        </w:rPr>
        <w:t>s</w:t>
      </w:r>
      <w:r w:rsidR="004E2D23" w:rsidRPr="0065599D">
        <w:rPr>
          <w:sz w:val="20"/>
          <w:szCs w:val="20"/>
        </w:rPr>
        <w:t xml:space="preserve"> </w:t>
      </w:r>
      <w:r w:rsidR="000C59FB" w:rsidRPr="0065599D">
        <w:rPr>
          <w:sz w:val="20"/>
          <w:szCs w:val="20"/>
        </w:rPr>
        <w:t xml:space="preserve">shall be opened </w:t>
      </w:r>
      <w:r w:rsidR="00851B5A" w:rsidRPr="0065599D">
        <w:rPr>
          <w:sz w:val="20"/>
          <w:szCs w:val="20"/>
        </w:rPr>
        <w:t xml:space="preserve">at </w:t>
      </w:r>
      <w:r w:rsidR="00851B5A" w:rsidRPr="0065599D">
        <w:rPr>
          <w:b/>
          <w:sz w:val="20"/>
          <w:szCs w:val="20"/>
        </w:rPr>
        <w:t>11:00AM</w:t>
      </w:r>
      <w:r w:rsidR="000C59FB" w:rsidRPr="0065599D">
        <w:rPr>
          <w:sz w:val="20"/>
          <w:szCs w:val="20"/>
        </w:rPr>
        <w:t xml:space="preserve"> </w:t>
      </w:r>
      <w:r w:rsidR="001055CA" w:rsidRPr="0065599D">
        <w:rPr>
          <w:sz w:val="20"/>
          <w:szCs w:val="20"/>
        </w:rPr>
        <w:t xml:space="preserve">in the Ministry Boardroom </w:t>
      </w:r>
      <w:r w:rsidR="003163FF" w:rsidRPr="0065599D">
        <w:rPr>
          <w:sz w:val="20"/>
          <w:szCs w:val="20"/>
        </w:rPr>
        <w:t xml:space="preserve">RM 15 </w:t>
      </w:r>
      <w:r w:rsidR="000C59FB" w:rsidRPr="0065599D">
        <w:rPr>
          <w:sz w:val="20"/>
          <w:szCs w:val="20"/>
        </w:rPr>
        <w:t>in the presence of bidders representatives who choose to attend</w:t>
      </w:r>
      <w:r w:rsidR="00D6639A" w:rsidRPr="0065599D">
        <w:rPr>
          <w:sz w:val="20"/>
          <w:szCs w:val="20"/>
        </w:rPr>
        <w:t>.</w:t>
      </w:r>
    </w:p>
    <w:p w:rsidR="00D6639A" w:rsidRPr="0065599D" w:rsidRDefault="000C59FB" w:rsidP="00037400">
      <w:pPr>
        <w:jc w:val="both"/>
        <w:rPr>
          <w:sz w:val="20"/>
          <w:szCs w:val="20"/>
        </w:rPr>
      </w:pPr>
      <w:r w:rsidRPr="0065599D">
        <w:rPr>
          <w:sz w:val="20"/>
          <w:szCs w:val="20"/>
        </w:rPr>
        <w:t>Address documents may be inspected at, issued f</w:t>
      </w:r>
      <w:r w:rsidR="00744D97" w:rsidRPr="0065599D">
        <w:rPr>
          <w:sz w:val="20"/>
          <w:szCs w:val="20"/>
        </w:rPr>
        <w:t xml:space="preserve">rom, delivered to, </w:t>
      </w:r>
      <w:r w:rsidR="00E131A3" w:rsidRPr="0065599D">
        <w:rPr>
          <w:sz w:val="20"/>
          <w:szCs w:val="20"/>
        </w:rPr>
        <w:t>opened at</w:t>
      </w:r>
      <w:r w:rsidR="00744D97" w:rsidRPr="0065599D">
        <w:rPr>
          <w:sz w:val="20"/>
          <w:szCs w:val="20"/>
        </w:rPr>
        <w:t xml:space="preserve"> and addressed to</w:t>
      </w:r>
      <w:r w:rsidR="00E131A3" w:rsidRPr="0065599D">
        <w:rPr>
          <w:sz w:val="20"/>
          <w:szCs w:val="20"/>
        </w:rPr>
        <w:t>:</w:t>
      </w:r>
    </w:p>
    <w:p w:rsidR="00454C25" w:rsidRPr="0065599D" w:rsidRDefault="00454C25" w:rsidP="00037400">
      <w:pPr>
        <w:spacing w:before="120" w:after="60"/>
        <w:jc w:val="both"/>
        <w:rPr>
          <w:b/>
          <w:sz w:val="20"/>
          <w:szCs w:val="20"/>
        </w:rPr>
      </w:pPr>
      <w:r w:rsidRPr="0065599D">
        <w:rPr>
          <w:b/>
          <w:sz w:val="20"/>
          <w:szCs w:val="20"/>
        </w:rPr>
        <w:t>The Head Procurement and Disposal Unit</w:t>
      </w:r>
    </w:p>
    <w:p w:rsidR="00454C25" w:rsidRPr="0065599D" w:rsidRDefault="003163FF" w:rsidP="00037400">
      <w:pPr>
        <w:spacing w:before="120" w:after="60"/>
        <w:jc w:val="both"/>
        <w:rPr>
          <w:b/>
          <w:sz w:val="20"/>
          <w:szCs w:val="20"/>
        </w:rPr>
      </w:pPr>
      <w:r w:rsidRPr="0065599D">
        <w:rPr>
          <w:b/>
          <w:sz w:val="20"/>
          <w:szCs w:val="20"/>
        </w:rPr>
        <w:t xml:space="preserve"> </w:t>
      </w:r>
      <w:r w:rsidR="00454C25" w:rsidRPr="0065599D">
        <w:rPr>
          <w:b/>
          <w:sz w:val="20"/>
          <w:szCs w:val="20"/>
        </w:rPr>
        <w:t>Ministry of Lands, Housing and Urban Development</w:t>
      </w:r>
    </w:p>
    <w:p w:rsidR="00454C25" w:rsidRPr="0065599D" w:rsidRDefault="00454C25" w:rsidP="00037400">
      <w:pPr>
        <w:spacing w:before="120" w:after="60"/>
        <w:jc w:val="both"/>
        <w:rPr>
          <w:b/>
          <w:sz w:val="20"/>
          <w:szCs w:val="20"/>
        </w:rPr>
      </w:pPr>
      <w:r w:rsidRPr="0065599D">
        <w:rPr>
          <w:b/>
          <w:sz w:val="20"/>
          <w:szCs w:val="20"/>
        </w:rPr>
        <w:t>Century House Parliament Avenue</w:t>
      </w:r>
      <w:r w:rsidR="003163FF" w:rsidRPr="0065599D">
        <w:rPr>
          <w:b/>
          <w:sz w:val="20"/>
          <w:szCs w:val="20"/>
        </w:rPr>
        <w:t xml:space="preserve"> </w:t>
      </w:r>
      <w:r w:rsidRPr="0065599D">
        <w:rPr>
          <w:b/>
          <w:sz w:val="20"/>
          <w:szCs w:val="20"/>
        </w:rPr>
        <w:t>First Floor, Room 17</w:t>
      </w:r>
    </w:p>
    <w:p w:rsidR="00424DDF" w:rsidRPr="0065599D" w:rsidRDefault="00454C25" w:rsidP="00037400">
      <w:pPr>
        <w:jc w:val="both"/>
        <w:rPr>
          <w:b/>
          <w:sz w:val="20"/>
          <w:szCs w:val="20"/>
        </w:rPr>
      </w:pPr>
      <w:r w:rsidRPr="0065599D">
        <w:rPr>
          <w:b/>
          <w:sz w:val="20"/>
          <w:szCs w:val="20"/>
        </w:rPr>
        <w:t xml:space="preserve"> P.O Box 7096, Kampala</w:t>
      </w:r>
    </w:p>
    <w:p w:rsidR="000C59FB" w:rsidRPr="0065599D" w:rsidRDefault="00B6489E" w:rsidP="00FD283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99D">
        <w:rPr>
          <w:rFonts w:ascii="Times New Roman" w:hAnsi="Times New Roman" w:cs="Times New Roman"/>
          <w:b/>
          <w:sz w:val="20"/>
          <w:szCs w:val="20"/>
        </w:rPr>
        <w:t>Planned procurement schedule (subject to changes) is as follows</w:t>
      </w:r>
    </w:p>
    <w:tbl>
      <w:tblPr>
        <w:tblStyle w:val="TableGrid"/>
        <w:tblW w:w="3029" w:type="dxa"/>
        <w:tblInd w:w="198" w:type="dxa"/>
        <w:tblLook w:val="04A0" w:firstRow="1" w:lastRow="0" w:firstColumn="1" w:lastColumn="0" w:noHBand="0" w:noVBand="1"/>
      </w:tblPr>
      <w:tblGrid>
        <w:gridCol w:w="1710"/>
        <w:gridCol w:w="1319"/>
      </w:tblGrid>
      <w:tr w:rsidR="000C59FB" w:rsidRPr="0065599D" w:rsidTr="00E23E10">
        <w:trPr>
          <w:trHeight w:val="311"/>
        </w:trPr>
        <w:tc>
          <w:tcPr>
            <w:tcW w:w="1710" w:type="dxa"/>
          </w:tcPr>
          <w:p w:rsidR="000C59FB" w:rsidRPr="00E23E10" w:rsidRDefault="00E53A50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319" w:type="dxa"/>
          </w:tcPr>
          <w:p w:rsidR="000C59FB" w:rsidRPr="00E23E10" w:rsidRDefault="00E53A50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0C59FB" w:rsidRPr="0065599D" w:rsidTr="00E23E10">
        <w:trPr>
          <w:trHeight w:val="350"/>
        </w:trPr>
        <w:tc>
          <w:tcPr>
            <w:tcW w:w="1710" w:type="dxa"/>
          </w:tcPr>
          <w:p w:rsidR="000C59FB" w:rsidRPr="0065599D" w:rsidRDefault="003163FF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3A50" w:rsidRPr="0065599D">
              <w:rPr>
                <w:rFonts w:ascii="Times New Roman" w:hAnsi="Times New Roman" w:cs="Times New Roman"/>
                <w:sz w:val="20"/>
                <w:szCs w:val="20"/>
              </w:rPr>
              <w:t>ublish bid notice</w:t>
            </w:r>
          </w:p>
        </w:tc>
        <w:tc>
          <w:tcPr>
            <w:tcW w:w="1319" w:type="dxa"/>
          </w:tcPr>
          <w:p w:rsidR="000C59FB" w:rsidRPr="00E23E10" w:rsidRDefault="007916CE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/4/l 2019</w:t>
            </w:r>
          </w:p>
        </w:tc>
      </w:tr>
      <w:tr w:rsidR="000C59FB" w:rsidRPr="0065599D" w:rsidTr="00E23E10">
        <w:tc>
          <w:tcPr>
            <w:tcW w:w="1710" w:type="dxa"/>
          </w:tcPr>
          <w:p w:rsidR="000C59FB" w:rsidRPr="0065599D" w:rsidRDefault="00E53A50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D">
              <w:rPr>
                <w:rFonts w:ascii="Times New Roman" w:hAnsi="Times New Roman" w:cs="Times New Roman"/>
                <w:sz w:val="20"/>
                <w:szCs w:val="20"/>
              </w:rPr>
              <w:t>Issue and receipt of bids</w:t>
            </w:r>
          </w:p>
        </w:tc>
        <w:tc>
          <w:tcPr>
            <w:tcW w:w="1319" w:type="dxa"/>
          </w:tcPr>
          <w:p w:rsidR="000C59FB" w:rsidRPr="00E23E10" w:rsidRDefault="007916CE" w:rsidP="007916C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0C59FB" w:rsidRPr="0065599D" w:rsidTr="00E23E10">
        <w:tc>
          <w:tcPr>
            <w:tcW w:w="1710" w:type="dxa"/>
          </w:tcPr>
          <w:p w:rsidR="000C59FB" w:rsidRPr="0065599D" w:rsidRDefault="00E53A50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D">
              <w:rPr>
                <w:rFonts w:ascii="Times New Roman" w:hAnsi="Times New Roman" w:cs="Times New Roman"/>
                <w:sz w:val="20"/>
                <w:szCs w:val="20"/>
              </w:rPr>
              <w:t>Bid closing date</w:t>
            </w:r>
          </w:p>
        </w:tc>
        <w:tc>
          <w:tcPr>
            <w:tcW w:w="1319" w:type="dxa"/>
          </w:tcPr>
          <w:p w:rsidR="000C59FB" w:rsidRPr="00E23E10" w:rsidRDefault="007916CE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/5/2019</w:t>
            </w:r>
          </w:p>
        </w:tc>
      </w:tr>
      <w:tr w:rsidR="000C59FB" w:rsidRPr="0065599D" w:rsidTr="00E23E10">
        <w:tc>
          <w:tcPr>
            <w:tcW w:w="1710" w:type="dxa"/>
          </w:tcPr>
          <w:p w:rsidR="000C59FB" w:rsidRPr="0065599D" w:rsidRDefault="00E53A50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D">
              <w:rPr>
                <w:rFonts w:ascii="Times New Roman" w:hAnsi="Times New Roman" w:cs="Times New Roman"/>
                <w:sz w:val="20"/>
                <w:szCs w:val="20"/>
              </w:rPr>
              <w:t>Bid opening date</w:t>
            </w:r>
          </w:p>
        </w:tc>
        <w:tc>
          <w:tcPr>
            <w:tcW w:w="1319" w:type="dxa"/>
          </w:tcPr>
          <w:p w:rsidR="000C59FB" w:rsidRPr="00E23E10" w:rsidRDefault="007916CE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/5/2019</w:t>
            </w:r>
          </w:p>
        </w:tc>
      </w:tr>
      <w:tr w:rsidR="000C59FB" w:rsidRPr="0065599D" w:rsidTr="00E23E10">
        <w:tc>
          <w:tcPr>
            <w:tcW w:w="1710" w:type="dxa"/>
          </w:tcPr>
          <w:p w:rsidR="000C59FB" w:rsidRPr="0065599D" w:rsidRDefault="00E53A50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D">
              <w:rPr>
                <w:rFonts w:ascii="Times New Roman" w:hAnsi="Times New Roman" w:cs="Times New Roman"/>
                <w:sz w:val="20"/>
                <w:szCs w:val="20"/>
              </w:rPr>
              <w:t>Evaluation process</w:t>
            </w:r>
          </w:p>
        </w:tc>
        <w:tc>
          <w:tcPr>
            <w:tcW w:w="1319" w:type="dxa"/>
          </w:tcPr>
          <w:p w:rsidR="000C59FB" w:rsidRPr="00E23E10" w:rsidRDefault="007916CE" w:rsidP="00DD3D4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</w:t>
            </w:r>
            <w:r w:rsidR="00DD3D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/6/2019</w:t>
            </w:r>
          </w:p>
        </w:tc>
      </w:tr>
      <w:tr w:rsidR="000C59FB" w:rsidRPr="0065599D" w:rsidTr="00E23E10">
        <w:tc>
          <w:tcPr>
            <w:tcW w:w="1710" w:type="dxa"/>
          </w:tcPr>
          <w:p w:rsidR="000C59FB" w:rsidRPr="0065599D" w:rsidRDefault="00E53A50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D">
              <w:rPr>
                <w:rFonts w:ascii="Times New Roman" w:hAnsi="Times New Roman" w:cs="Times New Roman"/>
                <w:sz w:val="20"/>
                <w:szCs w:val="20"/>
              </w:rPr>
              <w:t>Display and communication</w:t>
            </w:r>
          </w:p>
        </w:tc>
        <w:tc>
          <w:tcPr>
            <w:tcW w:w="1319" w:type="dxa"/>
          </w:tcPr>
          <w:p w:rsidR="000C59FB" w:rsidRPr="00E23E10" w:rsidRDefault="007916CE" w:rsidP="00E23E1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3E10" w:rsidRPr="00E23E10">
              <w:rPr>
                <w:rFonts w:ascii="Times New Roman" w:hAnsi="Times New Roman" w:cs="Times New Roman"/>
                <w:b/>
                <w:sz w:val="20"/>
                <w:szCs w:val="20"/>
              </w:rPr>
              <w:t>/7/2019</w:t>
            </w:r>
          </w:p>
        </w:tc>
      </w:tr>
    </w:tbl>
    <w:p w:rsidR="000C59FB" w:rsidRPr="0065599D" w:rsidRDefault="00E53A50" w:rsidP="0003740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94317" w:rsidRPr="0065599D" w:rsidRDefault="00FA0B31" w:rsidP="00AE42C7">
      <w:pPr>
        <w:pStyle w:val="ListParagraph"/>
        <w:tabs>
          <w:tab w:val="left" w:pos="592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C59FB" w:rsidRPr="0065599D" w:rsidRDefault="00C80C3E" w:rsidP="0065599D">
      <w:pPr>
        <w:pStyle w:val="ListParagraph"/>
        <w:tabs>
          <w:tab w:val="left" w:pos="5925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65599D">
        <w:rPr>
          <w:rFonts w:ascii="Times New Roman" w:hAnsi="Times New Roman" w:cs="Times New Roman"/>
          <w:sz w:val="20"/>
          <w:szCs w:val="20"/>
        </w:rPr>
        <w:t xml:space="preserve">D.W. Okalany </w:t>
      </w:r>
      <w:r w:rsidR="00037400" w:rsidRPr="0065599D">
        <w:rPr>
          <w:rFonts w:ascii="Times New Roman" w:hAnsi="Times New Roman" w:cs="Times New Roman"/>
          <w:sz w:val="20"/>
          <w:szCs w:val="20"/>
        </w:rPr>
        <w:t xml:space="preserve">        </w:t>
      </w:r>
      <w:r w:rsidR="000C59FB" w:rsidRPr="00655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C59FB" w:rsidRPr="0065599D">
        <w:rPr>
          <w:rFonts w:ascii="Times New Roman" w:hAnsi="Times New Roman" w:cs="Times New Roman"/>
          <w:b/>
          <w:sz w:val="20"/>
          <w:szCs w:val="20"/>
        </w:rPr>
        <w:t xml:space="preserve"> PERMANENT SECRETARY</w:t>
      </w:r>
    </w:p>
    <w:sectPr w:rsidR="000C59FB" w:rsidRPr="0065599D" w:rsidSect="00641A86">
      <w:type w:val="continuous"/>
      <w:pgSz w:w="12240" w:h="15840"/>
      <w:pgMar w:top="540" w:right="1440" w:bottom="1440" w:left="1134" w:header="720" w:footer="720" w:gutter="0"/>
      <w:cols w:num="3" w:space="3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BD" w:rsidRDefault="000A78BD" w:rsidP="005E287D">
      <w:r>
        <w:separator/>
      </w:r>
    </w:p>
  </w:endnote>
  <w:endnote w:type="continuationSeparator" w:id="0">
    <w:p w:rsidR="000A78BD" w:rsidRDefault="000A78BD" w:rsidP="005E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BD" w:rsidRDefault="000A78BD" w:rsidP="005E287D">
      <w:r>
        <w:separator/>
      </w:r>
    </w:p>
  </w:footnote>
  <w:footnote w:type="continuationSeparator" w:id="0">
    <w:p w:rsidR="000A78BD" w:rsidRDefault="000A78BD" w:rsidP="005E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A4E"/>
    <w:multiLevelType w:val="hybridMultilevel"/>
    <w:tmpl w:val="3C2254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9A577C"/>
    <w:multiLevelType w:val="hybridMultilevel"/>
    <w:tmpl w:val="8A0448BE"/>
    <w:lvl w:ilvl="0" w:tplc="E3A4D0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D66ECB"/>
    <w:multiLevelType w:val="multilevel"/>
    <w:tmpl w:val="05526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99C10B1"/>
    <w:multiLevelType w:val="hybridMultilevel"/>
    <w:tmpl w:val="E2B8569A"/>
    <w:lvl w:ilvl="0" w:tplc="059EE71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3E186B"/>
    <w:multiLevelType w:val="multilevel"/>
    <w:tmpl w:val="05526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99F58C6"/>
    <w:multiLevelType w:val="hybridMultilevel"/>
    <w:tmpl w:val="EB3ACB4A"/>
    <w:lvl w:ilvl="0" w:tplc="E3A4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5310A"/>
    <w:multiLevelType w:val="hybridMultilevel"/>
    <w:tmpl w:val="29FA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73C0F"/>
    <w:multiLevelType w:val="hybridMultilevel"/>
    <w:tmpl w:val="AD1EE740"/>
    <w:lvl w:ilvl="0" w:tplc="E3A4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76287"/>
    <w:multiLevelType w:val="hybridMultilevel"/>
    <w:tmpl w:val="A59AA1CA"/>
    <w:lvl w:ilvl="0" w:tplc="6242175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0AF"/>
    <w:multiLevelType w:val="hybridMultilevel"/>
    <w:tmpl w:val="86E8E624"/>
    <w:lvl w:ilvl="0" w:tplc="233C0566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930391"/>
    <w:multiLevelType w:val="multilevel"/>
    <w:tmpl w:val="081C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2AA57CB"/>
    <w:multiLevelType w:val="hybridMultilevel"/>
    <w:tmpl w:val="A802E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066E3"/>
    <w:multiLevelType w:val="hybridMultilevel"/>
    <w:tmpl w:val="CE0AFADC"/>
    <w:lvl w:ilvl="0" w:tplc="07F6AD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85E37"/>
    <w:multiLevelType w:val="multilevel"/>
    <w:tmpl w:val="65587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B"/>
    <w:rsid w:val="00037400"/>
    <w:rsid w:val="00085880"/>
    <w:rsid w:val="00091602"/>
    <w:rsid w:val="00094EF8"/>
    <w:rsid w:val="000A78BD"/>
    <w:rsid w:val="000C59FB"/>
    <w:rsid w:val="000E0928"/>
    <w:rsid w:val="00104F5F"/>
    <w:rsid w:val="001055CA"/>
    <w:rsid w:val="00112DC4"/>
    <w:rsid w:val="001218E7"/>
    <w:rsid w:val="0012755A"/>
    <w:rsid w:val="00141621"/>
    <w:rsid w:val="00152A9E"/>
    <w:rsid w:val="00172E59"/>
    <w:rsid w:val="0018494A"/>
    <w:rsid w:val="00193DA9"/>
    <w:rsid w:val="001C6611"/>
    <w:rsid w:val="001D75C7"/>
    <w:rsid w:val="001E25DD"/>
    <w:rsid w:val="001F040F"/>
    <w:rsid w:val="00200101"/>
    <w:rsid w:val="00294923"/>
    <w:rsid w:val="002D6986"/>
    <w:rsid w:val="002F74D3"/>
    <w:rsid w:val="003163FF"/>
    <w:rsid w:val="0035261C"/>
    <w:rsid w:val="003B3AC3"/>
    <w:rsid w:val="003D1B4A"/>
    <w:rsid w:val="003D60E7"/>
    <w:rsid w:val="00406568"/>
    <w:rsid w:val="00406BEF"/>
    <w:rsid w:val="00422627"/>
    <w:rsid w:val="00424DDF"/>
    <w:rsid w:val="00432331"/>
    <w:rsid w:val="00454C25"/>
    <w:rsid w:val="004E2D23"/>
    <w:rsid w:val="004F7F9C"/>
    <w:rsid w:val="005109BB"/>
    <w:rsid w:val="005128D7"/>
    <w:rsid w:val="00532109"/>
    <w:rsid w:val="0055159D"/>
    <w:rsid w:val="00563E83"/>
    <w:rsid w:val="00573E46"/>
    <w:rsid w:val="00573FEE"/>
    <w:rsid w:val="00582F45"/>
    <w:rsid w:val="005C1C0D"/>
    <w:rsid w:val="005D456F"/>
    <w:rsid w:val="005D641E"/>
    <w:rsid w:val="005E287D"/>
    <w:rsid w:val="006123D3"/>
    <w:rsid w:val="006266BD"/>
    <w:rsid w:val="00641A86"/>
    <w:rsid w:val="0065599D"/>
    <w:rsid w:val="00657801"/>
    <w:rsid w:val="006724FD"/>
    <w:rsid w:val="00676296"/>
    <w:rsid w:val="00682CC2"/>
    <w:rsid w:val="00694317"/>
    <w:rsid w:val="006A536F"/>
    <w:rsid w:val="006E0339"/>
    <w:rsid w:val="007075A6"/>
    <w:rsid w:val="007138FB"/>
    <w:rsid w:val="00716715"/>
    <w:rsid w:val="00744D16"/>
    <w:rsid w:val="00744D97"/>
    <w:rsid w:val="00787ECA"/>
    <w:rsid w:val="007916CE"/>
    <w:rsid w:val="007C10AC"/>
    <w:rsid w:val="007D49C1"/>
    <w:rsid w:val="008164A2"/>
    <w:rsid w:val="0083590A"/>
    <w:rsid w:val="00851B5A"/>
    <w:rsid w:val="00873979"/>
    <w:rsid w:val="008B3533"/>
    <w:rsid w:val="008B7512"/>
    <w:rsid w:val="008D416C"/>
    <w:rsid w:val="008D55EC"/>
    <w:rsid w:val="009121A4"/>
    <w:rsid w:val="00953631"/>
    <w:rsid w:val="00980083"/>
    <w:rsid w:val="00993F6D"/>
    <w:rsid w:val="00995E5B"/>
    <w:rsid w:val="00A2249E"/>
    <w:rsid w:val="00A27321"/>
    <w:rsid w:val="00A469C6"/>
    <w:rsid w:val="00A62EA3"/>
    <w:rsid w:val="00A76FAC"/>
    <w:rsid w:val="00AB4829"/>
    <w:rsid w:val="00AE42C7"/>
    <w:rsid w:val="00AF2B35"/>
    <w:rsid w:val="00AF5F37"/>
    <w:rsid w:val="00B24BC4"/>
    <w:rsid w:val="00B6489E"/>
    <w:rsid w:val="00B96B3D"/>
    <w:rsid w:val="00BC27CA"/>
    <w:rsid w:val="00C018E6"/>
    <w:rsid w:val="00C0192B"/>
    <w:rsid w:val="00C15533"/>
    <w:rsid w:val="00C56FCC"/>
    <w:rsid w:val="00C57CD5"/>
    <w:rsid w:val="00C80C3E"/>
    <w:rsid w:val="00C91118"/>
    <w:rsid w:val="00CC2680"/>
    <w:rsid w:val="00CC334C"/>
    <w:rsid w:val="00CE18E1"/>
    <w:rsid w:val="00D3450D"/>
    <w:rsid w:val="00D6639A"/>
    <w:rsid w:val="00D714AB"/>
    <w:rsid w:val="00D81449"/>
    <w:rsid w:val="00D9749A"/>
    <w:rsid w:val="00DD3987"/>
    <w:rsid w:val="00DD3D44"/>
    <w:rsid w:val="00DF10EA"/>
    <w:rsid w:val="00E131A3"/>
    <w:rsid w:val="00E23E10"/>
    <w:rsid w:val="00E45F4A"/>
    <w:rsid w:val="00E53A50"/>
    <w:rsid w:val="00E9699D"/>
    <w:rsid w:val="00EA20C9"/>
    <w:rsid w:val="00EC6203"/>
    <w:rsid w:val="00EE4CB1"/>
    <w:rsid w:val="00F05A14"/>
    <w:rsid w:val="00F20CB4"/>
    <w:rsid w:val="00F33BFA"/>
    <w:rsid w:val="00F80B08"/>
    <w:rsid w:val="00FA04E8"/>
    <w:rsid w:val="00FA0B31"/>
    <w:rsid w:val="00FB0F38"/>
    <w:rsid w:val="00FC1538"/>
    <w:rsid w:val="00FD2835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641AE-BD6C-4516-9A23-E5AD7B6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C2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C59FB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995E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8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8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7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54C2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7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5C37-BF2B-484A-A526-FD7A899F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juliet.kembabazi</dc:creator>
  <cp:lastModifiedBy>Windows User</cp:lastModifiedBy>
  <cp:revision>20</cp:revision>
  <cp:lastPrinted>2019-04-17T11:31:00Z</cp:lastPrinted>
  <dcterms:created xsi:type="dcterms:W3CDTF">2019-03-04T06:44:00Z</dcterms:created>
  <dcterms:modified xsi:type="dcterms:W3CDTF">2019-04-24T08:25:00Z</dcterms:modified>
</cp:coreProperties>
</file>