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5024" w:rsidRPr="00A13D57" w:rsidRDefault="00B543A5" w:rsidP="00105F61">
      <w:pPr>
        <w:spacing w:line="240" w:lineRule="auto"/>
        <w:jc w:val="both"/>
        <w:rPr>
          <w:rFonts w:ascii="Times New Roman" w:eastAsia="Arial Unicode MS" w:hAnsi="Times New Roman" w:cs="Times New Roman"/>
          <w:b/>
          <w:sz w:val="28"/>
          <w:szCs w:val="28"/>
        </w:rPr>
      </w:pPr>
      <w:bookmarkStart w:id="0" w:name="_GoBack"/>
      <w:bookmarkEnd w:id="0"/>
      <w:r w:rsidRPr="00A13D57">
        <w:rPr>
          <w:rFonts w:ascii="Times New Roman" w:eastAsia="Times New Roman" w:hAnsi="Times New Roman" w:cs="Times New Roman"/>
          <w:b/>
          <w:bCs/>
          <w:sz w:val="28"/>
          <w:szCs w:val="28"/>
        </w:rPr>
        <w:t xml:space="preserve">REMARKS BY THE </w:t>
      </w:r>
      <w:r w:rsidR="00372A9B" w:rsidRPr="00A13D57">
        <w:rPr>
          <w:rFonts w:ascii="Times New Roman" w:eastAsia="Times New Roman" w:hAnsi="Times New Roman" w:cs="Times New Roman"/>
          <w:b/>
          <w:bCs/>
          <w:sz w:val="28"/>
          <w:szCs w:val="28"/>
        </w:rPr>
        <w:t xml:space="preserve">ACTING PERMANENT </w:t>
      </w:r>
      <w:r w:rsidRPr="00A13D57">
        <w:rPr>
          <w:rFonts w:ascii="Times New Roman" w:eastAsia="Times New Roman" w:hAnsi="Times New Roman" w:cs="Times New Roman"/>
          <w:b/>
          <w:bCs/>
          <w:sz w:val="28"/>
          <w:szCs w:val="28"/>
        </w:rPr>
        <w:t xml:space="preserve">SECRETARY, </w:t>
      </w:r>
      <w:r w:rsidR="00372A9B" w:rsidRPr="00A13D57">
        <w:rPr>
          <w:rFonts w:ascii="Times New Roman" w:eastAsia="Times New Roman" w:hAnsi="Times New Roman" w:cs="Times New Roman"/>
          <w:b/>
          <w:bCs/>
          <w:sz w:val="28"/>
          <w:szCs w:val="28"/>
        </w:rPr>
        <w:t>M</w:t>
      </w:r>
      <w:r w:rsidR="00690EC9" w:rsidRPr="00A13D57">
        <w:rPr>
          <w:rFonts w:ascii="Times New Roman" w:eastAsia="Times New Roman" w:hAnsi="Times New Roman" w:cs="Times New Roman"/>
          <w:b/>
          <w:bCs/>
          <w:sz w:val="28"/>
          <w:szCs w:val="28"/>
        </w:rPr>
        <w:t>OLHUD,</w:t>
      </w:r>
      <w:r w:rsidR="00372A9B" w:rsidRPr="00A13D57">
        <w:rPr>
          <w:rFonts w:ascii="Times New Roman" w:eastAsia="Times New Roman" w:hAnsi="Times New Roman" w:cs="Times New Roman"/>
          <w:b/>
          <w:bCs/>
          <w:sz w:val="28"/>
          <w:szCs w:val="28"/>
        </w:rPr>
        <w:t xml:space="preserve"> </w:t>
      </w:r>
      <w:r w:rsidR="00690EC9" w:rsidRPr="00A13D57">
        <w:rPr>
          <w:rFonts w:ascii="Times New Roman" w:eastAsia="Times New Roman" w:hAnsi="Times New Roman" w:cs="Times New Roman"/>
          <w:b/>
          <w:bCs/>
          <w:sz w:val="28"/>
          <w:szCs w:val="28"/>
        </w:rPr>
        <w:t>AT</w:t>
      </w:r>
      <w:r w:rsidRPr="00A13D57">
        <w:rPr>
          <w:rFonts w:ascii="Times New Roman" w:eastAsia="Times New Roman" w:hAnsi="Times New Roman" w:cs="Times New Roman"/>
          <w:b/>
          <w:bCs/>
          <w:sz w:val="28"/>
          <w:szCs w:val="28"/>
        </w:rPr>
        <w:t xml:space="preserve"> THE </w:t>
      </w:r>
      <w:r w:rsidR="00690EC9" w:rsidRPr="00A13D57">
        <w:rPr>
          <w:rFonts w:ascii="Times New Roman" w:eastAsia="Times New Roman" w:hAnsi="Times New Roman" w:cs="Times New Roman"/>
          <w:b/>
          <w:bCs/>
          <w:sz w:val="28"/>
          <w:szCs w:val="28"/>
        </w:rPr>
        <w:t xml:space="preserve">BFP RETREAT </w:t>
      </w:r>
      <w:r w:rsidR="00372A9B" w:rsidRPr="00A13D57">
        <w:rPr>
          <w:rFonts w:ascii="Times New Roman" w:eastAsia="Times New Roman" w:hAnsi="Times New Roman" w:cs="Times New Roman"/>
          <w:b/>
          <w:bCs/>
          <w:sz w:val="28"/>
          <w:szCs w:val="28"/>
        </w:rPr>
        <w:t>FOR VOTE 012</w:t>
      </w:r>
      <w:r w:rsidR="00690EC9" w:rsidRPr="00A13D57">
        <w:rPr>
          <w:rFonts w:ascii="Times New Roman" w:eastAsia="Times New Roman" w:hAnsi="Times New Roman" w:cs="Times New Roman"/>
          <w:b/>
          <w:bCs/>
          <w:sz w:val="28"/>
          <w:szCs w:val="28"/>
        </w:rPr>
        <w:t xml:space="preserve"> - </w:t>
      </w:r>
      <w:r w:rsidR="00372A9B" w:rsidRPr="00A13D57">
        <w:rPr>
          <w:rFonts w:ascii="Times New Roman" w:eastAsia="Times New Roman" w:hAnsi="Times New Roman" w:cs="Times New Roman"/>
          <w:b/>
          <w:bCs/>
          <w:sz w:val="28"/>
          <w:szCs w:val="28"/>
        </w:rPr>
        <w:t xml:space="preserve">FY 2027/28 </w:t>
      </w:r>
      <w:r w:rsidRPr="00A13D57">
        <w:rPr>
          <w:rFonts w:ascii="Times New Roman" w:eastAsia="Times New Roman" w:hAnsi="Times New Roman" w:cs="Times New Roman"/>
          <w:b/>
          <w:bCs/>
          <w:sz w:val="28"/>
          <w:szCs w:val="28"/>
        </w:rPr>
        <w:t xml:space="preserve">HELD </w:t>
      </w:r>
      <w:r w:rsidR="00372A9B" w:rsidRPr="00A13D57">
        <w:rPr>
          <w:rFonts w:ascii="Times New Roman" w:eastAsia="Times New Roman" w:hAnsi="Times New Roman" w:cs="Times New Roman"/>
          <w:b/>
          <w:bCs/>
          <w:sz w:val="28"/>
          <w:szCs w:val="28"/>
        </w:rPr>
        <w:t>FROM 27</w:t>
      </w:r>
      <w:r w:rsidR="00ED2B24" w:rsidRPr="00A13D57">
        <w:rPr>
          <w:rFonts w:ascii="Times New Roman" w:eastAsia="Times New Roman" w:hAnsi="Times New Roman" w:cs="Times New Roman"/>
          <w:b/>
          <w:bCs/>
          <w:sz w:val="28"/>
          <w:szCs w:val="28"/>
          <w:vertAlign w:val="superscript"/>
        </w:rPr>
        <w:t>TH</w:t>
      </w:r>
      <w:r w:rsidR="00372A9B" w:rsidRPr="00A13D57">
        <w:rPr>
          <w:rFonts w:ascii="Times New Roman" w:eastAsia="Times New Roman" w:hAnsi="Times New Roman" w:cs="Times New Roman"/>
          <w:b/>
          <w:bCs/>
          <w:sz w:val="28"/>
          <w:szCs w:val="28"/>
        </w:rPr>
        <w:t xml:space="preserve"> – 30</w:t>
      </w:r>
      <w:r w:rsidR="00ED2B24" w:rsidRPr="00A13D57">
        <w:rPr>
          <w:rFonts w:ascii="Times New Roman" w:eastAsia="Times New Roman" w:hAnsi="Times New Roman" w:cs="Times New Roman"/>
          <w:b/>
          <w:bCs/>
          <w:sz w:val="28"/>
          <w:szCs w:val="28"/>
          <w:vertAlign w:val="superscript"/>
        </w:rPr>
        <w:t>TH</w:t>
      </w:r>
      <w:r w:rsidR="00372A9B" w:rsidRPr="00A13D57">
        <w:rPr>
          <w:rFonts w:ascii="Times New Roman" w:eastAsia="Times New Roman" w:hAnsi="Times New Roman" w:cs="Times New Roman"/>
          <w:b/>
          <w:bCs/>
          <w:sz w:val="28"/>
          <w:szCs w:val="28"/>
        </w:rPr>
        <w:t xml:space="preserve"> </w:t>
      </w:r>
      <w:r w:rsidR="0085386A" w:rsidRPr="00A13D57">
        <w:rPr>
          <w:rFonts w:ascii="Times New Roman" w:eastAsia="Times New Roman" w:hAnsi="Times New Roman" w:cs="Times New Roman"/>
          <w:b/>
          <w:bCs/>
          <w:sz w:val="28"/>
          <w:szCs w:val="28"/>
        </w:rPr>
        <w:t>O</w:t>
      </w:r>
      <w:r w:rsidR="00372A9B" w:rsidRPr="00A13D57">
        <w:rPr>
          <w:rFonts w:ascii="Times New Roman" w:eastAsia="Times New Roman" w:hAnsi="Times New Roman" w:cs="Times New Roman"/>
          <w:b/>
          <w:bCs/>
          <w:sz w:val="28"/>
          <w:szCs w:val="28"/>
        </w:rPr>
        <w:t>CTOBER</w:t>
      </w:r>
      <w:r w:rsidRPr="00A13D57">
        <w:rPr>
          <w:rFonts w:ascii="Times New Roman" w:eastAsia="Times New Roman" w:hAnsi="Times New Roman" w:cs="Times New Roman"/>
          <w:b/>
          <w:bCs/>
          <w:sz w:val="28"/>
          <w:szCs w:val="28"/>
        </w:rPr>
        <w:t>, 202</w:t>
      </w:r>
      <w:r w:rsidR="00372A9B" w:rsidRPr="00A13D57">
        <w:rPr>
          <w:rFonts w:ascii="Times New Roman" w:eastAsia="Times New Roman" w:hAnsi="Times New Roman" w:cs="Times New Roman"/>
          <w:b/>
          <w:bCs/>
          <w:sz w:val="28"/>
          <w:szCs w:val="28"/>
        </w:rPr>
        <w:t>6</w:t>
      </w:r>
      <w:r w:rsidRPr="00A13D57">
        <w:rPr>
          <w:rFonts w:ascii="Times New Roman" w:eastAsia="Times New Roman" w:hAnsi="Times New Roman" w:cs="Times New Roman"/>
          <w:b/>
          <w:bCs/>
          <w:sz w:val="28"/>
          <w:szCs w:val="28"/>
        </w:rPr>
        <w:t xml:space="preserve"> AT </w:t>
      </w:r>
      <w:r w:rsidR="00372A9B" w:rsidRPr="00A13D57">
        <w:rPr>
          <w:rFonts w:ascii="Times New Roman" w:eastAsia="Times New Roman" w:hAnsi="Times New Roman" w:cs="Times New Roman"/>
          <w:b/>
          <w:bCs/>
          <w:sz w:val="28"/>
          <w:szCs w:val="28"/>
        </w:rPr>
        <w:t>MAYA NATURE RESORT HOTEL</w:t>
      </w:r>
      <w:r w:rsidR="00E072A1" w:rsidRPr="00A13D57">
        <w:rPr>
          <w:rFonts w:ascii="Times New Roman" w:eastAsia="Times New Roman" w:hAnsi="Times New Roman" w:cs="Times New Roman"/>
          <w:b/>
          <w:bCs/>
          <w:sz w:val="28"/>
          <w:szCs w:val="28"/>
        </w:rPr>
        <w:t>.</w:t>
      </w:r>
      <w:r w:rsidR="00ED2B24" w:rsidRPr="00A13D57">
        <w:rPr>
          <w:rFonts w:ascii="Times New Roman" w:eastAsia="Times New Roman" w:hAnsi="Times New Roman" w:cs="Times New Roman"/>
          <w:b/>
          <w:bCs/>
          <w:sz w:val="28"/>
          <w:szCs w:val="28"/>
        </w:rPr>
        <w:t xml:space="preserve"> </w:t>
      </w:r>
      <w:r w:rsidRPr="00A13D57">
        <w:rPr>
          <w:rFonts w:ascii="Times New Roman" w:eastAsia="Times New Roman" w:hAnsi="Times New Roman" w:cs="Times New Roman"/>
          <w:b/>
          <w:bCs/>
          <w:sz w:val="28"/>
          <w:szCs w:val="28"/>
        </w:rPr>
        <w:t xml:space="preserve"> </w:t>
      </w:r>
    </w:p>
    <w:p w:rsidR="00874126" w:rsidRPr="00A13D57" w:rsidRDefault="00372A9B" w:rsidP="00A13D57">
      <w:pPr>
        <w:spacing w:after="0" w:line="360" w:lineRule="auto"/>
        <w:rPr>
          <w:rFonts w:ascii="Times New Roman" w:eastAsia="Times New Roman" w:hAnsi="Times New Roman" w:cs="Times New Roman"/>
          <w:sz w:val="28"/>
          <w:szCs w:val="28"/>
          <w:lang w:val="en-GB"/>
        </w:rPr>
      </w:pPr>
      <w:r w:rsidRPr="00A13D57">
        <w:rPr>
          <w:rFonts w:ascii="Times New Roman" w:eastAsia="Times New Roman" w:hAnsi="Times New Roman" w:cs="Times New Roman"/>
          <w:sz w:val="28"/>
          <w:szCs w:val="28"/>
          <w:lang w:val="en-GB"/>
        </w:rPr>
        <w:t>Heads of Departments/Divisions/Units</w:t>
      </w:r>
      <w:r w:rsidR="001A14D4" w:rsidRPr="00A13D57">
        <w:rPr>
          <w:rFonts w:ascii="Times New Roman" w:eastAsia="Times New Roman" w:hAnsi="Times New Roman" w:cs="Times New Roman"/>
          <w:sz w:val="28"/>
          <w:szCs w:val="28"/>
          <w:lang w:val="en-GB"/>
        </w:rPr>
        <w:t>/Project coordinators/MZOs</w:t>
      </w:r>
    </w:p>
    <w:p w:rsidR="00874126" w:rsidRPr="00A13D57" w:rsidRDefault="001A14D4" w:rsidP="00A13D57">
      <w:pPr>
        <w:spacing w:after="0" w:line="360" w:lineRule="auto"/>
        <w:rPr>
          <w:rFonts w:ascii="Times New Roman" w:eastAsia="Times New Roman" w:hAnsi="Times New Roman" w:cs="Times New Roman"/>
          <w:sz w:val="28"/>
          <w:szCs w:val="28"/>
          <w:lang w:val="en-GB"/>
        </w:rPr>
      </w:pPr>
      <w:r w:rsidRPr="00A13D57">
        <w:rPr>
          <w:rFonts w:ascii="Times New Roman" w:eastAsia="Times New Roman" w:hAnsi="Times New Roman" w:cs="Times New Roman"/>
          <w:sz w:val="28"/>
          <w:szCs w:val="28"/>
          <w:lang w:val="en-GB"/>
        </w:rPr>
        <w:t>Our Colleagues from MDAs</w:t>
      </w:r>
      <w:r w:rsidR="001A328A" w:rsidRPr="00A13D57">
        <w:rPr>
          <w:rFonts w:ascii="Times New Roman" w:eastAsia="Times New Roman" w:hAnsi="Times New Roman" w:cs="Times New Roman"/>
          <w:sz w:val="28"/>
          <w:szCs w:val="28"/>
          <w:lang w:val="en-GB"/>
        </w:rPr>
        <w:t>,</w:t>
      </w:r>
    </w:p>
    <w:p w:rsidR="00A66BB9" w:rsidRPr="00A13D57" w:rsidRDefault="001A14D4" w:rsidP="00A13D57">
      <w:pPr>
        <w:spacing w:after="0" w:line="360" w:lineRule="auto"/>
        <w:rPr>
          <w:rFonts w:ascii="Times New Roman" w:eastAsia="Times New Roman" w:hAnsi="Times New Roman" w:cs="Times New Roman"/>
          <w:sz w:val="28"/>
          <w:szCs w:val="28"/>
          <w:lang w:val="en-GB"/>
        </w:rPr>
      </w:pPr>
      <w:r w:rsidRPr="00A13D57">
        <w:rPr>
          <w:rFonts w:ascii="Times New Roman" w:eastAsia="Times New Roman" w:hAnsi="Times New Roman" w:cs="Times New Roman"/>
          <w:sz w:val="28"/>
          <w:szCs w:val="28"/>
          <w:lang w:val="en-GB"/>
        </w:rPr>
        <w:t>Budget Officers and desk officers</w:t>
      </w:r>
      <w:r w:rsidR="00690EC9" w:rsidRPr="00A13D57">
        <w:rPr>
          <w:rFonts w:ascii="Times New Roman" w:eastAsia="Times New Roman" w:hAnsi="Times New Roman" w:cs="Times New Roman"/>
          <w:sz w:val="28"/>
          <w:szCs w:val="28"/>
          <w:lang w:val="en-GB"/>
        </w:rPr>
        <w:t>,</w:t>
      </w:r>
    </w:p>
    <w:p w:rsidR="00A66BB9" w:rsidRPr="00A13D57" w:rsidRDefault="00A66BB9" w:rsidP="00A13D57">
      <w:pPr>
        <w:spacing w:after="0" w:line="360" w:lineRule="auto"/>
        <w:rPr>
          <w:rFonts w:ascii="Times New Roman" w:eastAsia="Times New Roman" w:hAnsi="Times New Roman" w:cs="Times New Roman"/>
          <w:sz w:val="28"/>
          <w:szCs w:val="28"/>
          <w:lang w:val="en-GB"/>
        </w:rPr>
      </w:pPr>
      <w:r w:rsidRPr="00A13D57">
        <w:rPr>
          <w:rFonts w:ascii="Times New Roman" w:eastAsia="Times New Roman" w:hAnsi="Times New Roman" w:cs="Times New Roman"/>
          <w:sz w:val="28"/>
          <w:szCs w:val="28"/>
          <w:lang w:val="en-GB"/>
        </w:rPr>
        <w:t>Ladies and Gentlemen</w:t>
      </w:r>
      <w:r w:rsidR="00291AD6" w:rsidRPr="00A13D57">
        <w:rPr>
          <w:rFonts w:ascii="Times New Roman" w:eastAsia="Times New Roman" w:hAnsi="Times New Roman" w:cs="Times New Roman"/>
          <w:sz w:val="28"/>
          <w:szCs w:val="28"/>
          <w:lang w:val="en-GB"/>
        </w:rPr>
        <w:t xml:space="preserve"> here present</w:t>
      </w:r>
      <w:r w:rsidRPr="00A13D57">
        <w:rPr>
          <w:rFonts w:ascii="Times New Roman" w:eastAsia="Times New Roman" w:hAnsi="Times New Roman" w:cs="Times New Roman"/>
          <w:sz w:val="28"/>
          <w:szCs w:val="28"/>
          <w:lang w:val="en-GB"/>
        </w:rPr>
        <w:t>,</w:t>
      </w:r>
    </w:p>
    <w:p w:rsidR="00051262" w:rsidRPr="00A13D57" w:rsidRDefault="00051262" w:rsidP="009D64C7">
      <w:pPr>
        <w:spacing w:after="160" w:line="240" w:lineRule="auto"/>
        <w:jc w:val="both"/>
        <w:rPr>
          <w:rFonts w:ascii="Times New Roman" w:hAnsi="Times New Roman" w:cs="Times New Roman"/>
          <w:b/>
          <w:sz w:val="28"/>
          <w:szCs w:val="28"/>
        </w:rPr>
      </w:pPr>
    </w:p>
    <w:p w:rsidR="00CD6491" w:rsidRPr="00A13D57" w:rsidRDefault="00500A3C" w:rsidP="009D64C7">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 xml:space="preserve">It is my pleasure </w:t>
      </w:r>
      <w:r w:rsidR="001A328A" w:rsidRPr="00A13D57">
        <w:rPr>
          <w:rFonts w:ascii="Times New Roman" w:hAnsi="Times New Roman" w:cs="Times New Roman"/>
          <w:sz w:val="28"/>
          <w:szCs w:val="28"/>
        </w:rPr>
        <w:t xml:space="preserve">to welcome you all to this </w:t>
      </w:r>
      <w:r w:rsidR="001A14D4" w:rsidRPr="00A13D57">
        <w:rPr>
          <w:rFonts w:ascii="Times New Roman" w:hAnsi="Times New Roman" w:cs="Times New Roman"/>
          <w:sz w:val="28"/>
          <w:szCs w:val="28"/>
        </w:rPr>
        <w:t xml:space="preserve">Consultative Budget Retreat for preparation of our Budget Framework Paper for Financial Year 2027/28. </w:t>
      </w:r>
      <w:r w:rsidR="00105F61" w:rsidRPr="00A13D57">
        <w:rPr>
          <w:rFonts w:ascii="Times New Roman" w:hAnsi="Times New Roman" w:cs="Times New Roman"/>
          <w:sz w:val="28"/>
          <w:szCs w:val="28"/>
        </w:rPr>
        <w:t xml:space="preserve">I extend special appreciation to our colleagues from other Ministries, Departments and Agencies for joining us to this important planning process. Your presence underscores the importance of </w:t>
      </w:r>
      <w:r w:rsidR="00A13D57">
        <w:rPr>
          <w:rFonts w:ascii="Times New Roman" w:hAnsi="Times New Roman" w:cs="Times New Roman"/>
          <w:sz w:val="28"/>
          <w:szCs w:val="28"/>
        </w:rPr>
        <w:t>collaboration in achieving our N</w:t>
      </w:r>
      <w:r w:rsidR="00105F61" w:rsidRPr="00A13D57">
        <w:rPr>
          <w:rFonts w:ascii="Times New Roman" w:hAnsi="Times New Roman" w:cs="Times New Roman"/>
          <w:sz w:val="28"/>
          <w:szCs w:val="28"/>
        </w:rPr>
        <w:t>ational development objectives.</w:t>
      </w:r>
    </w:p>
    <w:p w:rsidR="00105F61" w:rsidRPr="00A13D57" w:rsidRDefault="00656615" w:rsidP="00105F61">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As you may recall, the First Budget Call Circular for FY 2027/28 was issued on September 15, 2026. It outlined the Medium Term Expe</w:t>
      </w:r>
      <w:r w:rsidR="00834768" w:rsidRPr="00A13D57">
        <w:rPr>
          <w:rFonts w:ascii="Times New Roman" w:hAnsi="Times New Roman" w:cs="Times New Roman"/>
          <w:sz w:val="28"/>
          <w:szCs w:val="28"/>
        </w:rPr>
        <w:t>nditure Framework (MTEF)</w:t>
      </w:r>
      <w:r w:rsidR="00475BFE">
        <w:rPr>
          <w:rFonts w:ascii="Times New Roman" w:hAnsi="Times New Roman" w:cs="Times New Roman"/>
          <w:sz w:val="28"/>
          <w:szCs w:val="28"/>
        </w:rPr>
        <w:t>,</w:t>
      </w:r>
      <w:r w:rsidR="00475BFE" w:rsidRPr="00A13D57">
        <w:rPr>
          <w:rFonts w:ascii="Times New Roman" w:hAnsi="Times New Roman" w:cs="Times New Roman"/>
          <w:sz w:val="28"/>
          <w:szCs w:val="28"/>
        </w:rPr>
        <w:t xml:space="preserve"> policy</w:t>
      </w:r>
      <w:r w:rsidRPr="00A13D57">
        <w:rPr>
          <w:rFonts w:ascii="Times New Roman" w:hAnsi="Times New Roman" w:cs="Times New Roman"/>
          <w:sz w:val="28"/>
          <w:szCs w:val="28"/>
        </w:rPr>
        <w:t xml:space="preserve"> directives, guidelines, and submission timelines to steer the budget process. This retreat provides an essential opportunity to translate those directives into a credible, realistic, and results-oriented Budget Framework Paper.</w:t>
      </w:r>
    </w:p>
    <w:p w:rsidR="004A559E" w:rsidRPr="00A13D57" w:rsidRDefault="004A559E"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Grounded in the statutory framework of Section 8 of the Public Finance Management Act, Cap 171, this retreat serves as both a legal obligation and a strategic platform for consultation, prioritization, and consensus-building in preparing the Budget Framework Paper.</w:t>
      </w:r>
    </w:p>
    <w:p w:rsidR="004A559E" w:rsidRPr="00A13D57" w:rsidRDefault="004A559E"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 xml:space="preserve">Our theme, </w:t>
      </w:r>
      <w:r w:rsidRPr="00A13D57">
        <w:rPr>
          <w:rFonts w:ascii="Times New Roman" w:hAnsi="Times New Roman" w:cs="Times New Roman"/>
          <w:b/>
          <w:bCs/>
          <w:sz w:val="28"/>
          <w:szCs w:val="28"/>
        </w:rPr>
        <w:t xml:space="preserve">‘Know Your Budget and Plan </w:t>
      </w:r>
      <w:r w:rsidR="00A13D57" w:rsidRPr="00A13D57">
        <w:rPr>
          <w:rFonts w:ascii="Times New Roman" w:hAnsi="Times New Roman" w:cs="Times New Roman"/>
          <w:b/>
          <w:bCs/>
          <w:sz w:val="28"/>
          <w:szCs w:val="28"/>
        </w:rPr>
        <w:t xml:space="preserve">Better </w:t>
      </w:r>
      <w:r w:rsidR="00A13D57" w:rsidRPr="00A13D57">
        <w:rPr>
          <w:rFonts w:ascii="Times New Roman" w:hAnsi="Times New Roman" w:cs="Times New Roman"/>
          <w:sz w:val="28"/>
          <w:szCs w:val="28"/>
        </w:rPr>
        <w:t>is</w:t>
      </w:r>
      <w:r w:rsidRPr="00A13D57">
        <w:rPr>
          <w:rFonts w:ascii="Times New Roman" w:hAnsi="Times New Roman" w:cs="Times New Roman"/>
          <w:sz w:val="28"/>
          <w:szCs w:val="28"/>
        </w:rPr>
        <w:t xml:space="preserve"> therefore timely and instructive. It calls upon each of us to move beyond routine budget preparation and embrace strategic, evidence-based, and results-oriented planning. We must understand every shilling allocated to this Ministry, the purpose for which it is intended, and the outputs and outcomes it is expected to deliver to the people of Uganda.</w:t>
      </w:r>
    </w:p>
    <w:p w:rsidR="00500A3C"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Distinguished participants, budgeting should not be regarded as the sole responsibility of Budget Officers. Every Head of Department, Project Coordinator, Head of a Ministry Zonal Office and other responsible officer must understand, own and account for their respective budgets. Effective planning begins with a clear understanding of available resources, expenditure priorities and expected results.</w:t>
      </w:r>
    </w:p>
    <w:p w:rsidR="00500A3C"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 xml:space="preserve">To this regard, </w:t>
      </w:r>
      <w:r w:rsidR="00CA5B01" w:rsidRPr="00A13D57">
        <w:rPr>
          <w:rFonts w:ascii="Times New Roman" w:hAnsi="Times New Roman" w:cs="Times New Roman"/>
          <w:sz w:val="28"/>
          <w:szCs w:val="28"/>
        </w:rPr>
        <w:t>allow</w:t>
      </w:r>
      <w:r w:rsidRPr="00A13D57">
        <w:rPr>
          <w:rFonts w:ascii="Times New Roman" w:hAnsi="Times New Roman" w:cs="Times New Roman"/>
          <w:sz w:val="28"/>
          <w:szCs w:val="28"/>
        </w:rPr>
        <w:t xml:space="preserve"> me to highlight three key expectations for this retreat.</w:t>
      </w:r>
    </w:p>
    <w:p w:rsidR="00500A3C" w:rsidRPr="00A13D57" w:rsidRDefault="00500A3C" w:rsidP="00500A3C">
      <w:pPr>
        <w:spacing w:after="160" w:line="240" w:lineRule="auto"/>
        <w:jc w:val="both"/>
        <w:rPr>
          <w:rFonts w:ascii="Times New Roman" w:hAnsi="Times New Roman" w:cs="Times New Roman"/>
          <w:b/>
          <w:sz w:val="28"/>
          <w:szCs w:val="28"/>
        </w:rPr>
      </w:pPr>
      <w:r w:rsidRPr="00A13D57">
        <w:rPr>
          <w:rFonts w:ascii="Times New Roman" w:hAnsi="Times New Roman" w:cs="Times New Roman"/>
          <w:b/>
          <w:sz w:val="28"/>
          <w:szCs w:val="28"/>
        </w:rPr>
        <w:t>First: Strategic Alignment and Prioritization.</w:t>
      </w:r>
    </w:p>
    <w:p w:rsidR="00500A3C"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lastRenderedPageBreak/>
        <w:t>Our Budget Framework Paper must be firmly aligned with the objectives and priorities of the Fourth National Development Plan (NDP IV), the relevant programme objectives and service delivery commitments. At the same time, our proposed interventions must remain within the approved Medium-Term Expenditure Framework (MTEF) ceilings.</w:t>
      </w:r>
    </w:p>
    <w:p w:rsidR="00500A3C"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Given the competing demands on limited public resources, we must prioritize interventions that offer the greatest contribution to national development, institutional mandates and measurable service delivery outcomes. Our priorities must be evidence-based, clearly justified and affordable.</w:t>
      </w:r>
    </w:p>
    <w:p w:rsidR="00500A3C" w:rsidRPr="00A13D57" w:rsidRDefault="00500A3C" w:rsidP="00500A3C">
      <w:pPr>
        <w:spacing w:after="160" w:line="240" w:lineRule="auto"/>
        <w:jc w:val="both"/>
        <w:rPr>
          <w:rFonts w:ascii="Times New Roman" w:hAnsi="Times New Roman" w:cs="Times New Roman"/>
          <w:b/>
          <w:sz w:val="28"/>
          <w:szCs w:val="28"/>
        </w:rPr>
      </w:pPr>
      <w:r w:rsidRPr="00A13D57">
        <w:rPr>
          <w:rFonts w:ascii="Times New Roman" w:hAnsi="Times New Roman" w:cs="Times New Roman"/>
          <w:b/>
          <w:sz w:val="28"/>
          <w:szCs w:val="28"/>
        </w:rPr>
        <w:t>Second: Improved Budget Execution and Efficiency.</w:t>
      </w:r>
    </w:p>
    <w:p w:rsidR="00500A3C"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A well-prepared budget is only valuable if it is implemented effectively. We must therefore integrate budget execution considerations into our planning from the outset. This includes strengthening procurement planning, promoting collaborative procurement where appropriate to achieve economies of scale, improving expenditure discipline, and adhering strictly to the Government’s budget execution guidelines.</w:t>
      </w:r>
    </w:p>
    <w:p w:rsidR="00CA5B01"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We must also draw lessons from previous budget performance, identify implementation bottlenecks and develop practical measures to address them. Our objective should be to ensure that approved resources translate into timely delivery of planned outputs and better services to the public.</w:t>
      </w:r>
    </w:p>
    <w:p w:rsidR="00500A3C" w:rsidRPr="00A13D57" w:rsidRDefault="00500A3C" w:rsidP="00500A3C">
      <w:pPr>
        <w:spacing w:after="160" w:line="240" w:lineRule="auto"/>
        <w:jc w:val="both"/>
        <w:rPr>
          <w:rFonts w:ascii="Times New Roman" w:hAnsi="Times New Roman" w:cs="Times New Roman"/>
          <w:b/>
          <w:sz w:val="28"/>
          <w:szCs w:val="28"/>
        </w:rPr>
      </w:pPr>
      <w:r w:rsidRPr="00A13D57">
        <w:rPr>
          <w:rFonts w:ascii="Times New Roman" w:hAnsi="Times New Roman" w:cs="Times New Roman"/>
          <w:b/>
          <w:sz w:val="28"/>
          <w:szCs w:val="28"/>
        </w:rPr>
        <w:t>Third: Consolidation, Accountability and Ownership.</w:t>
      </w:r>
    </w:p>
    <w:p w:rsidR="00500A3C"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By the end of this retreat, I expect us to produce a consolidated, prioritized and fully aligned draft Vote Budget Framework Paper that reflects our collective commitment and ownership. The document should clearly articulate our policy priorities, planned interventions, resource requirements, expected outputs and implementation challenges.</w:t>
      </w:r>
    </w:p>
    <w:p w:rsidR="00CA5B01" w:rsidRPr="00A13D57" w:rsidRDefault="00CA5B01"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 xml:space="preserve">Understanding the nexus of </w:t>
      </w:r>
      <w:r w:rsidRPr="00A13D57">
        <w:rPr>
          <w:rFonts w:ascii="Times New Roman" w:hAnsi="Times New Roman" w:cs="Times New Roman"/>
          <w:bCs/>
          <w:sz w:val="28"/>
          <w:szCs w:val="28"/>
        </w:rPr>
        <w:t>budget preparation, budget execution, and performance reporting</w:t>
      </w:r>
      <w:r w:rsidRPr="00A13D57">
        <w:rPr>
          <w:rFonts w:ascii="Times New Roman" w:hAnsi="Times New Roman" w:cs="Times New Roman"/>
          <w:sz w:val="28"/>
          <w:szCs w:val="28"/>
        </w:rPr>
        <w:t xml:space="preserve"> is vital because these three stages are not isolated administrative tasks, they form a continuous, interdependent accountability cycle. When a government ministry disconnects them, planning becomes detached from reality, money is spent inefficiently, and the true impact on citizens is lost. </w:t>
      </w:r>
    </w:p>
    <w:p w:rsidR="00CF488F" w:rsidRPr="00A13D57" w:rsidRDefault="00CF488F"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The Charter for Fiscal Responsibility and the Ann</w:t>
      </w:r>
      <w:r w:rsidR="00475BFE">
        <w:rPr>
          <w:rFonts w:ascii="Times New Roman" w:hAnsi="Times New Roman" w:cs="Times New Roman"/>
          <w:sz w:val="28"/>
          <w:szCs w:val="28"/>
        </w:rPr>
        <w:t>ual Budget Performance Contract</w:t>
      </w:r>
      <w:r w:rsidRPr="00A13D57">
        <w:rPr>
          <w:rFonts w:ascii="Times New Roman" w:hAnsi="Times New Roman" w:cs="Times New Roman"/>
          <w:sz w:val="28"/>
          <w:szCs w:val="28"/>
        </w:rPr>
        <w:t xml:space="preserve"> </w:t>
      </w:r>
      <w:r w:rsidRPr="00A13D57">
        <w:rPr>
          <w:rFonts w:ascii="Times New Roman" w:hAnsi="Times New Roman" w:cs="Times New Roman"/>
          <w:bCs/>
          <w:sz w:val="28"/>
          <w:szCs w:val="28"/>
        </w:rPr>
        <w:t>that</w:t>
      </w:r>
      <w:r w:rsidRPr="00A13D57">
        <w:rPr>
          <w:rFonts w:ascii="Times New Roman" w:hAnsi="Times New Roman" w:cs="Times New Roman"/>
          <w:sz w:val="28"/>
          <w:szCs w:val="28"/>
        </w:rPr>
        <w:t xml:space="preserve"> I signed as the Accounting Officer bind us as Ministry staff to ensure strict fiscal discipline, personal accountability, and a definitive shift from mere activity-based budgeting to measurable national results</w:t>
      </w:r>
      <w:r w:rsidRPr="00A13D57">
        <w:rPr>
          <w:rFonts w:ascii="Times New Roman" w:hAnsi="Times New Roman" w:cs="Times New Roman"/>
          <w:bCs/>
          <w:sz w:val="28"/>
          <w:szCs w:val="28"/>
        </w:rPr>
        <w:t>.</w:t>
      </w:r>
    </w:p>
    <w:p w:rsidR="00CF488F"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I urge every department, unit, project and Ministry Zonal Office to activ</w:t>
      </w:r>
      <w:r w:rsidR="00CF488F" w:rsidRPr="00A13D57">
        <w:rPr>
          <w:rFonts w:ascii="Times New Roman" w:hAnsi="Times New Roman" w:cs="Times New Roman"/>
          <w:sz w:val="28"/>
          <w:szCs w:val="28"/>
        </w:rPr>
        <w:t>ely contribute to this process and embrace detailed activity costing to enable us meet the robust assessment criteria for accounting officers.</w:t>
      </w:r>
    </w:p>
    <w:p w:rsidR="00500A3C"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lastRenderedPageBreak/>
        <w:t>Our colleagues from other MDAs</w:t>
      </w:r>
      <w:r w:rsidR="00CF488F" w:rsidRPr="00A13D57">
        <w:rPr>
          <w:rFonts w:ascii="Times New Roman" w:hAnsi="Times New Roman" w:cs="Times New Roman"/>
          <w:sz w:val="28"/>
          <w:szCs w:val="28"/>
        </w:rPr>
        <w:t xml:space="preserve"> particularly from Ministry of Finance, Planning and Economic Development, National Planning Authority and Equal Opportunities </w:t>
      </w:r>
      <w:r w:rsidR="0073316D" w:rsidRPr="00A13D57">
        <w:rPr>
          <w:rFonts w:ascii="Times New Roman" w:hAnsi="Times New Roman" w:cs="Times New Roman"/>
          <w:sz w:val="28"/>
          <w:szCs w:val="28"/>
        </w:rPr>
        <w:t>Commission</w:t>
      </w:r>
      <w:r w:rsidRPr="00A13D57">
        <w:rPr>
          <w:rFonts w:ascii="Times New Roman" w:hAnsi="Times New Roman" w:cs="Times New Roman"/>
          <w:sz w:val="28"/>
          <w:szCs w:val="28"/>
        </w:rPr>
        <w:t xml:space="preserve"> should also provide the necessary technical guida</w:t>
      </w:r>
      <w:r w:rsidR="0073316D" w:rsidRPr="00A13D57">
        <w:rPr>
          <w:rFonts w:ascii="Times New Roman" w:hAnsi="Times New Roman" w:cs="Times New Roman"/>
          <w:sz w:val="28"/>
          <w:szCs w:val="28"/>
        </w:rPr>
        <w:t>nce to ensure consistency with N</w:t>
      </w:r>
      <w:r w:rsidRPr="00A13D57">
        <w:rPr>
          <w:rFonts w:ascii="Times New Roman" w:hAnsi="Times New Roman" w:cs="Times New Roman"/>
          <w:sz w:val="28"/>
          <w:szCs w:val="28"/>
        </w:rPr>
        <w:t>ational planning and budgeting frameworks.</w:t>
      </w:r>
    </w:p>
    <w:p w:rsidR="00500A3C"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Ladies and Gentlemen, this is a residential retreat deliberately organized to provide adequate time for focused discussions, technical reviews, group work and consensus-building. I encourage you to set aside routine office engagements as much as possible and devote yourselves fully to the task before us.</w:t>
      </w:r>
    </w:p>
    <w:p w:rsidR="00500A3C"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Let our discussions be candid, constructive and guided by evidence. Where resources are constrained, let us make difficult but necessary choices. Where implementation challenges exist, let us propose practical solutions. Above all, let us ensure that our final submissions are credible, affordable, aligned to national priorities and capable of delivering measurable results.</w:t>
      </w:r>
    </w:p>
    <w:p w:rsidR="00500A3C"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My office remains committed to providing the leadership and support necessary to strengthen our planning, budgeting and performance management processes.</w:t>
      </w:r>
    </w:p>
    <w:p w:rsidR="00500A3C"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I thank the organizing team for the preparations and our hosts, Maya Nature Resort Hotel, for providing the venue for this retreat.</w:t>
      </w:r>
    </w:p>
    <w:p w:rsidR="00500A3C"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Distinguished participants, the quality of our FY 2027/28 Budget Framework Paper will depend on the seriousness, discipline and collective ownership we demonstrate here. Let us use this opportunity to plan better, allocate resources strategically and strengthen accountability for results.</w:t>
      </w:r>
    </w:p>
    <w:p w:rsidR="00690EC9" w:rsidRPr="00A13D57" w:rsidRDefault="00500A3C" w:rsidP="00500A3C">
      <w:pPr>
        <w:spacing w:after="160" w:line="240" w:lineRule="auto"/>
        <w:jc w:val="both"/>
        <w:rPr>
          <w:rFonts w:ascii="Times New Roman" w:hAnsi="Times New Roman" w:cs="Times New Roman"/>
          <w:sz w:val="28"/>
          <w:szCs w:val="28"/>
        </w:rPr>
      </w:pPr>
      <w:r w:rsidRPr="00A13D57">
        <w:rPr>
          <w:rFonts w:ascii="Times New Roman" w:hAnsi="Times New Roman" w:cs="Times New Roman"/>
          <w:sz w:val="28"/>
          <w:szCs w:val="28"/>
        </w:rPr>
        <w:t xml:space="preserve">It is now my </w:t>
      </w:r>
      <w:r w:rsidR="00F36F6E" w:rsidRPr="00A13D57">
        <w:rPr>
          <w:rFonts w:ascii="Times New Roman" w:hAnsi="Times New Roman" w:cs="Times New Roman"/>
          <w:sz w:val="28"/>
          <w:szCs w:val="28"/>
        </w:rPr>
        <w:t>honor</w:t>
      </w:r>
      <w:r w:rsidRPr="00A13D57">
        <w:rPr>
          <w:rFonts w:ascii="Times New Roman" w:hAnsi="Times New Roman" w:cs="Times New Roman"/>
          <w:sz w:val="28"/>
          <w:szCs w:val="28"/>
        </w:rPr>
        <w:t xml:space="preserve"> and privilege to declare the Budget Framework Paper Retreat for Vote 012 for FY 2027/28 officially open.</w:t>
      </w:r>
    </w:p>
    <w:p w:rsidR="00500A3C" w:rsidRPr="00A13D57" w:rsidRDefault="00500A3C" w:rsidP="009D64C7">
      <w:pPr>
        <w:spacing w:after="160" w:line="240" w:lineRule="auto"/>
        <w:jc w:val="both"/>
        <w:rPr>
          <w:rFonts w:ascii="Times New Roman" w:hAnsi="Times New Roman" w:cs="Times New Roman"/>
          <w:sz w:val="28"/>
          <w:szCs w:val="28"/>
        </w:rPr>
      </w:pPr>
    </w:p>
    <w:p w:rsidR="00C2509A" w:rsidRPr="00A13D57" w:rsidRDefault="00500A3C" w:rsidP="009D64C7">
      <w:pPr>
        <w:spacing w:after="160" w:line="240" w:lineRule="auto"/>
        <w:jc w:val="both"/>
        <w:rPr>
          <w:rFonts w:ascii="Times New Roman" w:hAnsi="Times New Roman" w:cs="Times New Roman"/>
          <w:b/>
          <w:sz w:val="28"/>
          <w:szCs w:val="28"/>
        </w:rPr>
      </w:pPr>
      <w:r w:rsidRPr="00A13D57">
        <w:rPr>
          <w:rFonts w:ascii="Times New Roman" w:hAnsi="Times New Roman" w:cs="Times New Roman"/>
          <w:b/>
          <w:sz w:val="28"/>
          <w:szCs w:val="28"/>
        </w:rPr>
        <w:t>FOR GOD AND MY COUNTRY</w:t>
      </w:r>
    </w:p>
    <w:p w:rsidR="00231423" w:rsidRDefault="00231423" w:rsidP="00AE77C9">
      <w:pPr>
        <w:spacing w:line="240" w:lineRule="auto"/>
        <w:jc w:val="both"/>
        <w:rPr>
          <w:rFonts w:ascii="Garamond" w:eastAsiaTheme="minorHAnsi" w:hAnsi="Garamond" w:cs="Times New Roman"/>
          <w:sz w:val="28"/>
          <w:szCs w:val="28"/>
        </w:rPr>
      </w:pPr>
    </w:p>
    <w:p w:rsidR="00554FBB" w:rsidRPr="00554FBB" w:rsidRDefault="00554FBB" w:rsidP="00AE77C9">
      <w:pPr>
        <w:spacing w:line="240" w:lineRule="auto"/>
        <w:jc w:val="both"/>
        <w:rPr>
          <w:rFonts w:ascii="Times New Roman" w:eastAsiaTheme="minorHAnsi" w:hAnsi="Times New Roman" w:cs="Times New Roman"/>
          <w:sz w:val="28"/>
          <w:szCs w:val="28"/>
        </w:rPr>
      </w:pPr>
      <w:r w:rsidRPr="00554FBB">
        <w:rPr>
          <w:rFonts w:ascii="Times New Roman" w:eastAsiaTheme="minorHAnsi" w:hAnsi="Times New Roman" w:cs="Times New Roman"/>
          <w:sz w:val="28"/>
          <w:szCs w:val="28"/>
        </w:rPr>
        <w:t>Emmanuel Mugunga</w:t>
      </w:r>
      <w:r w:rsidR="00F36F6E">
        <w:rPr>
          <w:rFonts w:ascii="Times New Roman" w:eastAsiaTheme="minorHAnsi" w:hAnsi="Times New Roman" w:cs="Times New Roman"/>
          <w:sz w:val="28"/>
          <w:szCs w:val="28"/>
        </w:rPr>
        <w:t>/AO</w:t>
      </w:r>
    </w:p>
    <w:sectPr w:rsidR="00554FBB" w:rsidRPr="00554FBB" w:rsidSect="003132B1">
      <w:footerReference w:type="default" r:id="rId8"/>
      <w:pgSz w:w="12240" w:h="15840"/>
      <w:pgMar w:top="851" w:right="1325" w:bottom="567" w:left="1560" w:header="720" w:footer="4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55A" w:rsidRDefault="00FA355A">
      <w:pPr>
        <w:spacing w:after="0" w:line="240" w:lineRule="auto"/>
      </w:pPr>
      <w:r>
        <w:separator/>
      </w:r>
    </w:p>
  </w:endnote>
  <w:endnote w:type="continuationSeparator" w:id="0">
    <w:p w:rsidR="00FA355A" w:rsidRDefault="00FA3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8403470"/>
      <w:docPartObj>
        <w:docPartGallery w:val="Page Numbers (Bottom of Page)"/>
        <w:docPartUnique/>
      </w:docPartObj>
    </w:sdtPr>
    <w:sdtEndPr>
      <w:rPr>
        <w:noProof/>
      </w:rPr>
    </w:sdtEndPr>
    <w:sdtContent>
      <w:p w:rsidR="00475BFE" w:rsidRDefault="00475BFE">
        <w:pPr>
          <w:pStyle w:val="Footer"/>
          <w:jc w:val="center"/>
        </w:pPr>
        <w:r>
          <w:fldChar w:fldCharType="begin"/>
        </w:r>
        <w:r>
          <w:instrText xml:space="preserve"> PAGE   \* MERGEFORMAT </w:instrText>
        </w:r>
        <w:r>
          <w:fldChar w:fldCharType="separate"/>
        </w:r>
        <w:r w:rsidR="00837226">
          <w:rPr>
            <w:noProof/>
          </w:rPr>
          <w:t>1</w:t>
        </w:r>
        <w:r>
          <w:rPr>
            <w:noProof/>
          </w:rPr>
          <w:fldChar w:fldCharType="end"/>
        </w:r>
      </w:p>
    </w:sdtContent>
  </w:sdt>
  <w:p w:rsidR="00232FA9" w:rsidRDefault="00232F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55A" w:rsidRDefault="00FA355A">
      <w:pPr>
        <w:spacing w:after="0" w:line="240" w:lineRule="auto"/>
      </w:pPr>
      <w:r>
        <w:separator/>
      </w:r>
    </w:p>
  </w:footnote>
  <w:footnote w:type="continuationSeparator" w:id="0">
    <w:p w:rsidR="00FA355A" w:rsidRDefault="00FA35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A0B1C"/>
    <w:multiLevelType w:val="hybridMultilevel"/>
    <w:tmpl w:val="EA0C4E06"/>
    <w:lvl w:ilvl="0" w:tplc="0409001B">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0623F"/>
    <w:multiLevelType w:val="hybridMultilevel"/>
    <w:tmpl w:val="C186A6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FF1F65"/>
    <w:multiLevelType w:val="hybridMultilevel"/>
    <w:tmpl w:val="5ABC7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7A1913"/>
    <w:multiLevelType w:val="hybridMultilevel"/>
    <w:tmpl w:val="20F0D8F8"/>
    <w:lvl w:ilvl="0" w:tplc="08090001">
      <w:start w:val="1"/>
      <w:numFmt w:val="bullet"/>
      <w:lvlText w:val=""/>
      <w:lvlJc w:val="left"/>
      <w:pPr>
        <w:ind w:left="630" w:hanging="360"/>
      </w:pPr>
      <w:rPr>
        <w:rFonts w:ascii="Symbol" w:hAnsi="Symbol" w:hint="default"/>
      </w:rPr>
    </w:lvl>
    <w:lvl w:ilvl="1" w:tplc="08090003">
      <w:start w:val="1"/>
      <w:numFmt w:val="bullet"/>
      <w:lvlText w:val="o"/>
      <w:lvlJc w:val="left"/>
      <w:pPr>
        <w:ind w:left="1350" w:hanging="360"/>
      </w:pPr>
      <w:rPr>
        <w:rFonts w:ascii="Courier New" w:hAnsi="Courier New" w:cs="Courier New" w:hint="default"/>
      </w:rPr>
    </w:lvl>
    <w:lvl w:ilvl="2" w:tplc="08090005">
      <w:start w:val="1"/>
      <w:numFmt w:val="bullet"/>
      <w:lvlText w:val=""/>
      <w:lvlJc w:val="left"/>
      <w:pPr>
        <w:ind w:left="2070" w:hanging="360"/>
      </w:pPr>
      <w:rPr>
        <w:rFonts w:ascii="Wingdings" w:hAnsi="Wingdings" w:hint="default"/>
      </w:rPr>
    </w:lvl>
    <w:lvl w:ilvl="3" w:tplc="08090001">
      <w:start w:val="1"/>
      <w:numFmt w:val="bullet"/>
      <w:lvlText w:val=""/>
      <w:lvlJc w:val="left"/>
      <w:pPr>
        <w:ind w:left="2790" w:hanging="360"/>
      </w:pPr>
      <w:rPr>
        <w:rFonts w:ascii="Symbol" w:hAnsi="Symbol" w:hint="default"/>
      </w:rPr>
    </w:lvl>
    <w:lvl w:ilvl="4" w:tplc="08090003">
      <w:start w:val="1"/>
      <w:numFmt w:val="bullet"/>
      <w:lvlText w:val="o"/>
      <w:lvlJc w:val="left"/>
      <w:pPr>
        <w:ind w:left="3510" w:hanging="360"/>
      </w:pPr>
      <w:rPr>
        <w:rFonts w:ascii="Courier New" w:hAnsi="Courier New" w:cs="Courier New" w:hint="default"/>
      </w:rPr>
    </w:lvl>
    <w:lvl w:ilvl="5" w:tplc="08090005">
      <w:start w:val="1"/>
      <w:numFmt w:val="bullet"/>
      <w:lvlText w:val=""/>
      <w:lvlJc w:val="left"/>
      <w:pPr>
        <w:ind w:left="4230" w:hanging="360"/>
      </w:pPr>
      <w:rPr>
        <w:rFonts w:ascii="Wingdings" w:hAnsi="Wingdings" w:hint="default"/>
      </w:rPr>
    </w:lvl>
    <w:lvl w:ilvl="6" w:tplc="08090001">
      <w:start w:val="1"/>
      <w:numFmt w:val="bullet"/>
      <w:lvlText w:val=""/>
      <w:lvlJc w:val="left"/>
      <w:pPr>
        <w:ind w:left="4950" w:hanging="360"/>
      </w:pPr>
      <w:rPr>
        <w:rFonts w:ascii="Symbol" w:hAnsi="Symbol" w:hint="default"/>
      </w:rPr>
    </w:lvl>
    <w:lvl w:ilvl="7" w:tplc="08090003">
      <w:start w:val="1"/>
      <w:numFmt w:val="bullet"/>
      <w:lvlText w:val="o"/>
      <w:lvlJc w:val="left"/>
      <w:pPr>
        <w:ind w:left="5670" w:hanging="360"/>
      </w:pPr>
      <w:rPr>
        <w:rFonts w:ascii="Courier New" w:hAnsi="Courier New" w:cs="Courier New" w:hint="default"/>
      </w:rPr>
    </w:lvl>
    <w:lvl w:ilvl="8" w:tplc="08090005">
      <w:start w:val="1"/>
      <w:numFmt w:val="bullet"/>
      <w:lvlText w:val=""/>
      <w:lvlJc w:val="left"/>
      <w:pPr>
        <w:ind w:left="6390" w:hanging="360"/>
      </w:pPr>
      <w:rPr>
        <w:rFonts w:ascii="Wingdings" w:hAnsi="Wingdings" w:hint="default"/>
      </w:rPr>
    </w:lvl>
  </w:abstractNum>
  <w:abstractNum w:abstractNumId="4" w15:restartNumberingAfterBreak="0">
    <w:nsid w:val="24423C03"/>
    <w:multiLevelType w:val="hybridMultilevel"/>
    <w:tmpl w:val="E6028214"/>
    <w:lvl w:ilvl="0" w:tplc="D750A430">
      <w:start w:val="1"/>
      <w:numFmt w:val="bullet"/>
      <w:lvlText w:val="•"/>
      <w:lvlJc w:val="left"/>
      <w:pPr>
        <w:tabs>
          <w:tab w:val="num" w:pos="720"/>
        </w:tabs>
        <w:ind w:left="720" w:hanging="360"/>
      </w:pPr>
      <w:rPr>
        <w:rFonts w:ascii="Times New Roman" w:hAnsi="Times New Roman" w:hint="default"/>
      </w:rPr>
    </w:lvl>
    <w:lvl w:ilvl="1" w:tplc="6008990C" w:tentative="1">
      <w:start w:val="1"/>
      <w:numFmt w:val="bullet"/>
      <w:lvlText w:val="•"/>
      <w:lvlJc w:val="left"/>
      <w:pPr>
        <w:tabs>
          <w:tab w:val="num" w:pos="1440"/>
        </w:tabs>
        <w:ind w:left="1440" w:hanging="360"/>
      </w:pPr>
      <w:rPr>
        <w:rFonts w:ascii="Times New Roman" w:hAnsi="Times New Roman" w:hint="default"/>
      </w:rPr>
    </w:lvl>
    <w:lvl w:ilvl="2" w:tplc="D77A0AA2" w:tentative="1">
      <w:start w:val="1"/>
      <w:numFmt w:val="bullet"/>
      <w:lvlText w:val="•"/>
      <w:lvlJc w:val="left"/>
      <w:pPr>
        <w:tabs>
          <w:tab w:val="num" w:pos="2160"/>
        </w:tabs>
        <w:ind w:left="2160" w:hanging="360"/>
      </w:pPr>
      <w:rPr>
        <w:rFonts w:ascii="Times New Roman" w:hAnsi="Times New Roman" w:hint="default"/>
      </w:rPr>
    </w:lvl>
    <w:lvl w:ilvl="3" w:tplc="461C3302" w:tentative="1">
      <w:start w:val="1"/>
      <w:numFmt w:val="bullet"/>
      <w:lvlText w:val="•"/>
      <w:lvlJc w:val="left"/>
      <w:pPr>
        <w:tabs>
          <w:tab w:val="num" w:pos="2880"/>
        </w:tabs>
        <w:ind w:left="2880" w:hanging="360"/>
      </w:pPr>
      <w:rPr>
        <w:rFonts w:ascii="Times New Roman" w:hAnsi="Times New Roman" w:hint="default"/>
      </w:rPr>
    </w:lvl>
    <w:lvl w:ilvl="4" w:tplc="4A2041DC" w:tentative="1">
      <w:start w:val="1"/>
      <w:numFmt w:val="bullet"/>
      <w:lvlText w:val="•"/>
      <w:lvlJc w:val="left"/>
      <w:pPr>
        <w:tabs>
          <w:tab w:val="num" w:pos="3600"/>
        </w:tabs>
        <w:ind w:left="3600" w:hanging="360"/>
      </w:pPr>
      <w:rPr>
        <w:rFonts w:ascii="Times New Roman" w:hAnsi="Times New Roman" w:hint="default"/>
      </w:rPr>
    </w:lvl>
    <w:lvl w:ilvl="5" w:tplc="E2542F30" w:tentative="1">
      <w:start w:val="1"/>
      <w:numFmt w:val="bullet"/>
      <w:lvlText w:val="•"/>
      <w:lvlJc w:val="left"/>
      <w:pPr>
        <w:tabs>
          <w:tab w:val="num" w:pos="4320"/>
        </w:tabs>
        <w:ind w:left="4320" w:hanging="360"/>
      </w:pPr>
      <w:rPr>
        <w:rFonts w:ascii="Times New Roman" w:hAnsi="Times New Roman" w:hint="default"/>
      </w:rPr>
    </w:lvl>
    <w:lvl w:ilvl="6" w:tplc="BAB09D04" w:tentative="1">
      <w:start w:val="1"/>
      <w:numFmt w:val="bullet"/>
      <w:lvlText w:val="•"/>
      <w:lvlJc w:val="left"/>
      <w:pPr>
        <w:tabs>
          <w:tab w:val="num" w:pos="5040"/>
        </w:tabs>
        <w:ind w:left="5040" w:hanging="360"/>
      </w:pPr>
      <w:rPr>
        <w:rFonts w:ascii="Times New Roman" w:hAnsi="Times New Roman" w:hint="default"/>
      </w:rPr>
    </w:lvl>
    <w:lvl w:ilvl="7" w:tplc="188626E8" w:tentative="1">
      <w:start w:val="1"/>
      <w:numFmt w:val="bullet"/>
      <w:lvlText w:val="•"/>
      <w:lvlJc w:val="left"/>
      <w:pPr>
        <w:tabs>
          <w:tab w:val="num" w:pos="5760"/>
        </w:tabs>
        <w:ind w:left="5760" w:hanging="360"/>
      </w:pPr>
      <w:rPr>
        <w:rFonts w:ascii="Times New Roman" w:hAnsi="Times New Roman" w:hint="default"/>
      </w:rPr>
    </w:lvl>
    <w:lvl w:ilvl="8" w:tplc="1CCE944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33D536FB"/>
    <w:multiLevelType w:val="hybridMultilevel"/>
    <w:tmpl w:val="F48AF7CC"/>
    <w:lvl w:ilvl="0" w:tplc="0C4C3DE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75017A"/>
    <w:multiLevelType w:val="hybridMultilevel"/>
    <w:tmpl w:val="CC4C0E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784ADB"/>
    <w:multiLevelType w:val="hybridMultilevel"/>
    <w:tmpl w:val="060AF9A8"/>
    <w:lvl w:ilvl="0" w:tplc="04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CEE6E13"/>
    <w:multiLevelType w:val="hybridMultilevel"/>
    <w:tmpl w:val="20E8B156"/>
    <w:lvl w:ilvl="0" w:tplc="0809001B">
      <w:start w:val="1"/>
      <w:numFmt w:val="lowerRoman"/>
      <w:lvlText w:val="%1."/>
      <w:lvlJc w:val="right"/>
      <w:pPr>
        <w:ind w:left="630" w:hanging="360"/>
      </w:pPr>
      <w:rPr>
        <w:rFonts w:hint="default"/>
      </w:rPr>
    </w:lvl>
    <w:lvl w:ilvl="1" w:tplc="08090003">
      <w:start w:val="1"/>
      <w:numFmt w:val="bullet"/>
      <w:lvlText w:val="o"/>
      <w:lvlJc w:val="left"/>
      <w:pPr>
        <w:ind w:left="1350" w:hanging="360"/>
      </w:pPr>
      <w:rPr>
        <w:rFonts w:ascii="Courier New" w:hAnsi="Courier New" w:cs="Courier New" w:hint="default"/>
      </w:rPr>
    </w:lvl>
    <w:lvl w:ilvl="2" w:tplc="08090005">
      <w:start w:val="1"/>
      <w:numFmt w:val="bullet"/>
      <w:lvlText w:val=""/>
      <w:lvlJc w:val="left"/>
      <w:pPr>
        <w:ind w:left="2070" w:hanging="360"/>
      </w:pPr>
      <w:rPr>
        <w:rFonts w:ascii="Wingdings" w:hAnsi="Wingdings" w:hint="default"/>
      </w:rPr>
    </w:lvl>
    <w:lvl w:ilvl="3" w:tplc="08090001">
      <w:start w:val="1"/>
      <w:numFmt w:val="bullet"/>
      <w:lvlText w:val=""/>
      <w:lvlJc w:val="left"/>
      <w:pPr>
        <w:ind w:left="2790" w:hanging="360"/>
      </w:pPr>
      <w:rPr>
        <w:rFonts w:ascii="Symbol" w:hAnsi="Symbol" w:hint="default"/>
      </w:rPr>
    </w:lvl>
    <w:lvl w:ilvl="4" w:tplc="08090003">
      <w:start w:val="1"/>
      <w:numFmt w:val="bullet"/>
      <w:lvlText w:val="o"/>
      <w:lvlJc w:val="left"/>
      <w:pPr>
        <w:ind w:left="3510" w:hanging="360"/>
      </w:pPr>
      <w:rPr>
        <w:rFonts w:ascii="Courier New" w:hAnsi="Courier New" w:cs="Courier New" w:hint="default"/>
      </w:rPr>
    </w:lvl>
    <w:lvl w:ilvl="5" w:tplc="08090005">
      <w:start w:val="1"/>
      <w:numFmt w:val="bullet"/>
      <w:lvlText w:val=""/>
      <w:lvlJc w:val="left"/>
      <w:pPr>
        <w:ind w:left="4230" w:hanging="360"/>
      </w:pPr>
      <w:rPr>
        <w:rFonts w:ascii="Wingdings" w:hAnsi="Wingdings" w:hint="default"/>
      </w:rPr>
    </w:lvl>
    <w:lvl w:ilvl="6" w:tplc="08090001">
      <w:start w:val="1"/>
      <w:numFmt w:val="bullet"/>
      <w:lvlText w:val=""/>
      <w:lvlJc w:val="left"/>
      <w:pPr>
        <w:ind w:left="4950" w:hanging="360"/>
      </w:pPr>
      <w:rPr>
        <w:rFonts w:ascii="Symbol" w:hAnsi="Symbol" w:hint="default"/>
      </w:rPr>
    </w:lvl>
    <w:lvl w:ilvl="7" w:tplc="08090003">
      <w:start w:val="1"/>
      <w:numFmt w:val="bullet"/>
      <w:lvlText w:val="o"/>
      <w:lvlJc w:val="left"/>
      <w:pPr>
        <w:ind w:left="5670" w:hanging="360"/>
      </w:pPr>
      <w:rPr>
        <w:rFonts w:ascii="Courier New" w:hAnsi="Courier New" w:cs="Courier New" w:hint="default"/>
      </w:rPr>
    </w:lvl>
    <w:lvl w:ilvl="8" w:tplc="08090005">
      <w:start w:val="1"/>
      <w:numFmt w:val="bullet"/>
      <w:lvlText w:val=""/>
      <w:lvlJc w:val="left"/>
      <w:pPr>
        <w:ind w:left="6390" w:hanging="360"/>
      </w:pPr>
      <w:rPr>
        <w:rFonts w:ascii="Wingdings" w:hAnsi="Wingdings" w:hint="default"/>
      </w:rPr>
    </w:lvl>
  </w:abstractNum>
  <w:abstractNum w:abstractNumId="9" w15:restartNumberingAfterBreak="0">
    <w:nsid w:val="62A87FD2"/>
    <w:multiLevelType w:val="hybridMultilevel"/>
    <w:tmpl w:val="D46CF1A2"/>
    <w:lvl w:ilvl="0" w:tplc="04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62C6035B"/>
    <w:multiLevelType w:val="hybridMultilevel"/>
    <w:tmpl w:val="99F6201C"/>
    <w:lvl w:ilvl="0" w:tplc="76DEBE9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D604CE"/>
    <w:multiLevelType w:val="hybridMultilevel"/>
    <w:tmpl w:val="0F1603EC"/>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68554C04"/>
    <w:multiLevelType w:val="hybridMultilevel"/>
    <w:tmpl w:val="D6B2062E"/>
    <w:lvl w:ilvl="0" w:tplc="0409001B">
      <w:start w:val="1"/>
      <w:numFmt w:val="lowerRoman"/>
      <w:lvlText w:val="%1."/>
      <w:lvlJc w:val="right"/>
      <w:pPr>
        <w:ind w:left="1627" w:hanging="360"/>
      </w:p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num w:numId="1">
    <w:abstractNumId w:val="3"/>
  </w:num>
  <w:num w:numId="2">
    <w:abstractNumId w:val="2"/>
  </w:num>
  <w:num w:numId="3">
    <w:abstractNumId w:val="6"/>
  </w:num>
  <w:num w:numId="4">
    <w:abstractNumId w:val="8"/>
  </w:num>
  <w:num w:numId="5">
    <w:abstractNumId w:val="10"/>
  </w:num>
  <w:num w:numId="6">
    <w:abstractNumId w:val="12"/>
  </w:num>
  <w:num w:numId="7">
    <w:abstractNumId w:val="4"/>
  </w:num>
  <w:num w:numId="8">
    <w:abstractNumId w:val="0"/>
  </w:num>
  <w:num w:numId="9">
    <w:abstractNumId w:val="11"/>
  </w:num>
  <w:num w:numId="10">
    <w:abstractNumId w:val="9"/>
  </w:num>
  <w:num w:numId="11">
    <w:abstractNumId w:val="7"/>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053"/>
    <w:rsid w:val="000419D4"/>
    <w:rsid w:val="00046F0C"/>
    <w:rsid w:val="00051262"/>
    <w:rsid w:val="00055178"/>
    <w:rsid w:val="0006407F"/>
    <w:rsid w:val="00082B37"/>
    <w:rsid w:val="00087DA1"/>
    <w:rsid w:val="00095E5E"/>
    <w:rsid w:val="0009715F"/>
    <w:rsid w:val="000A1583"/>
    <w:rsid w:val="000A3A37"/>
    <w:rsid w:val="000A4640"/>
    <w:rsid w:val="000B2B13"/>
    <w:rsid w:val="000B53E1"/>
    <w:rsid w:val="000C31D4"/>
    <w:rsid w:val="00100BBF"/>
    <w:rsid w:val="001013D5"/>
    <w:rsid w:val="00105F61"/>
    <w:rsid w:val="001113BB"/>
    <w:rsid w:val="00122439"/>
    <w:rsid w:val="00133535"/>
    <w:rsid w:val="00145308"/>
    <w:rsid w:val="0015128F"/>
    <w:rsid w:val="00182BA9"/>
    <w:rsid w:val="00192B44"/>
    <w:rsid w:val="00196049"/>
    <w:rsid w:val="001A0D3E"/>
    <w:rsid w:val="001A14D4"/>
    <w:rsid w:val="001A3229"/>
    <w:rsid w:val="001A328A"/>
    <w:rsid w:val="001B7383"/>
    <w:rsid w:val="001C0A9C"/>
    <w:rsid w:val="001C5339"/>
    <w:rsid w:val="001D68CB"/>
    <w:rsid w:val="001D738C"/>
    <w:rsid w:val="001E4FBF"/>
    <w:rsid w:val="00204531"/>
    <w:rsid w:val="0022034B"/>
    <w:rsid w:val="00226418"/>
    <w:rsid w:val="00231423"/>
    <w:rsid w:val="00232FA9"/>
    <w:rsid w:val="0023353F"/>
    <w:rsid w:val="00236D4B"/>
    <w:rsid w:val="0024504A"/>
    <w:rsid w:val="002477E6"/>
    <w:rsid w:val="002562F8"/>
    <w:rsid w:val="00256DD2"/>
    <w:rsid w:val="00284275"/>
    <w:rsid w:val="00285784"/>
    <w:rsid w:val="00290AEC"/>
    <w:rsid w:val="00291AD6"/>
    <w:rsid w:val="002C2A56"/>
    <w:rsid w:val="002D1646"/>
    <w:rsid w:val="002D5DA2"/>
    <w:rsid w:val="002F569D"/>
    <w:rsid w:val="00303788"/>
    <w:rsid w:val="003057B4"/>
    <w:rsid w:val="003122E4"/>
    <w:rsid w:val="003132B1"/>
    <w:rsid w:val="00316188"/>
    <w:rsid w:val="00325743"/>
    <w:rsid w:val="0034290F"/>
    <w:rsid w:val="00372A9B"/>
    <w:rsid w:val="00393232"/>
    <w:rsid w:val="003B1F6D"/>
    <w:rsid w:val="003B6774"/>
    <w:rsid w:val="003C76C4"/>
    <w:rsid w:val="003D7F9B"/>
    <w:rsid w:val="003E127F"/>
    <w:rsid w:val="003E2B93"/>
    <w:rsid w:val="003F100E"/>
    <w:rsid w:val="004308CD"/>
    <w:rsid w:val="00430ED7"/>
    <w:rsid w:val="0043642A"/>
    <w:rsid w:val="004455DF"/>
    <w:rsid w:val="00470E9B"/>
    <w:rsid w:val="00474441"/>
    <w:rsid w:val="00475BFE"/>
    <w:rsid w:val="00477547"/>
    <w:rsid w:val="00487905"/>
    <w:rsid w:val="00490399"/>
    <w:rsid w:val="004A1EF2"/>
    <w:rsid w:val="004A309F"/>
    <w:rsid w:val="004A419F"/>
    <w:rsid w:val="004A559E"/>
    <w:rsid w:val="004A60D4"/>
    <w:rsid w:val="004B6C34"/>
    <w:rsid w:val="004C2B6F"/>
    <w:rsid w:val="004C4D05"/>
    <w:rsid w:val="004C7BA2"/>
    <w:rsid w:val="004D03D4"/>
    <w:rsid w:val="004D1D4B"/>
    <w:rsid w:val="004D3672"/>
    <w:rsid w:val="00500A3C"/>
    <w:rsid w:val="005129D7"/>
    <w:rsid w:val="005153F5"/>
    <w:rsid w:val="00515D40"/>
    <w:rsid w:val="005201CB"/>
    <w:rsid w:val="00543171"/>
    <w:rsid w:val="00544631"/>
    <w:rsid w:val="00547370"/>
    <w:rsid w:val="00554FBB"/>
    <w:rsid w:val="00555C9A"/>
    <w:rsid w:val="005823C5"/>
    <w:rsid w:val="00582571"/>
    <w:rsid w:val="00585DF8"/>
    <w:rsid w:val="00590BA0"/>
    <w:rsid w:val="0059321F"/>
    <w:rsid w:val="00594797"/>
    <w:rsid w:val="00594970"/>
    <w:rsid w:val="00596A00"/>
    <w:rsid w:val="005A6553"/>
    <w:rsid w:val="005B31F8"/>
    <w:rsid w:val="005C0E51"/>
    <w:rsid w:val="005E16EB"/>
    <w:rsid w:val="00606CF0"/>
    <w:rsid w:val="00606DA2"/>
    <w:rsid w:val="00613275"/>
    <w:rsid w:val="00614248"/>
    <w:rsid w:val="00616656"/>
    <w:rsid w:val="0061740A"/>
    <w:rsid w:val="006465B0"/>
    <w:rsid w:val="00656615"/>
    <w:rsid w:val="00673D26"/>
    <w:rsid w:val="0067703F"/>
    <w:rsid w:val="00683F6D"/>
    <w:rsid w:val="00690225"/>
    <w:rsid w:val="0069071D"/>
    <w:rsid w:val="00690EC9"/>
    <w:rsid w:val="0069381E"/>
    <w:rsid w:val="006940D8"/>
    <w:rsid w:val="0069684A"/>
    <w:rsid w:val="006A7660"/>
    <w:rsid w:val="006B3AA5"/>
    <w:rsid w:val="006D1EFB"/>
    <w:rsid w:val="006D6569"/>
    <w:rsid w:val="006F4792"/>
    <w:rsid w:val="007001B2"/>
    <w:rsid w:val="0073316D"/>
    <w:rsid w:val="00741EEE"/>
    <w:rsid w:val="0074611F"/>
    <w:rsid w:val="00747754"/>
    <w:rsid w:val="00752B1B"/>
    <w:rsid w:val="00781233"/>
    <w:rsid w:val="0079016F"/>
    <w:rsid w:val="00792AA0"/>
    <w:rsid w:val="007A303B"/>
    <w:rsid w:val="007B4223"/>
    <w:rsid w:val="007B68C5"/>
    <w:rsid w:val="007C161D"/>
    <w:rsid w:val="007C6929"/>
    <w:rsid w:val="007D13E6"/>
    <w:rsid w:val="007D63CA"/>
    <w:rsid w:val="007E13BC"/>
    <w:rsid w:val="007E20A4"/>
    <w:rsid w:val="007F6876"/>
    <w:rsid w:val="00806A33"/>
    <w:rsid w:val="00820667"/>
    <w:rsid w:val="00830E5A"/>
    <w:rsid w:val="00834768"/>
    <w:rsid w:val="0083668F"/>
    <w:rsid w:val="00837226"/>
    <w:rsid w:val="00844482"/>
    <w:rsid w:val="0085386A"/>
    <w:rsid w:val="008542AF"/>
    <w:rsid w:val="00855FDF"/>
    <w:rsid w:val="00861E30"/>
    <w:rsid w:val="008731FA"/>
    <w:rsid w:val="00874126"/>
    <w:rsid w:val="00875C0B"/>
    <w:rsid w:val="00882553"/>
    <w:rsid w:val="008A4963"/>
    <w:rsid w:val="008A5024"/>
    <w:rsid w:val="008B4955"/>
    <w:rsid w:val="008C1D87"/>
    <w:rsid w:val="008C4D99"/>
    <w:rsid w:val="008D2FAC"/>
    <w:rsid w:val="008D3D12"/>
    <w:rsid w:val="008E3B2B"/>
    <w:rsid w:val="00901A34"/>
    <w:rsid w:val="0093543F"/>
    <w:rsid w:val="0098011A"/>
    <w:rsid w:val="00983BBD"/>
    <w:rsid w:val="009925F9"/>
    <w:rsid w:val="00995B2C"/>
    <w:rsid w:val="009A0E5B"/>
    <w:rsid w:val="009B3A56"/>
    <w:rsid w:val="009C3A54"/>
    <w:rsid w:val="009C4205"/>
    <w:rsid w:val="009C66B2"/>
    <w:rsid w:val="009D0EDC"/>
    <w:rsid w:val="009D23AA"/>
    <w:rsid w:val="009D39D9"/>
    <w:rsid w:val="009D64C7"/>
    <w:rsid w:val="009E3B35"/>
    <w:rsid w:val="009F0B60"/>
    <w:rsid w:val="009F21E3"/>
    <w:rsid w:val="00A004B2"/>
    <w:rsid w:val="00A13505"/>
    <w:rsid w:val="00A13D57"/>
    <w:rsid w:val="00A15FBD"/>
    <w:rsid w:val="00A23C3F"/>
    <w:rsid w:val="00A30425"/>
    <w:rsid w:val="00A30B73"/>
    <w:rsid w:val="00A31263"/>
    <w:rsid w:val="00A41053"/>
    <w:rsid w:val="00A507A1"/>
    <w:rsid w:val="00A56B3C"/>
    <w:rsid w:val="00A57849"/>
    <w:rsid w:val="00A6692F"/>
    <w:rsid w:val="00A66B7C"/>
    <w:rsid w:val="00A66BB9"/>
    <w:rsid w:val="00A66F59"/>
    <w:rsid w:val="00A96980"/>
    <w:rsid w:val="00AA0363"/>
    <w:rsid w:val="00AB458D"/>
    <w:rsid w:val="00AC16A9"/>
    <w:rsid w:val="00AC1A0C"/>
    <w:rsid w:val="00AC2AF3"/>
    <w:rsid w:val="00AD31B0"/>
    <w:rsid w:val="00AD6AA9"/>
    <w:rsid w:val="00AE0BCA"/>
    <w:rsid w:val="00AE77C9"/>
    <w:rsid w:val="00AF253A"/>
    <w:rsid w:val="00B034A8"/>
    <w:rsid w:val="00B1448D"/>
    <w:rsid w:val="00B30EA7"/>
    <w:rsid w:val="00B543A5"/>
    <w:rsid w:val="00B603A6"/>
    <w:rsid w:val="00B659C0"/>
    <w:rsid w:val="00B72B13"/>
    <w:rsid w:val="00B74BAA"/>
    <w:rsid w:val="00B921D8"/>
    <w:rsid w:val="00B9537C"/>
    <w:rsid w:val="00B977BF"/>
    <w:rsid w:val="00BA39DC"/>
    <w:rsid w:val="00BC0431"/>
    <w:rsid w:val="00BC21A2"/>
    <w:rsid w:val="00BC4831"/>
    <w:rsid w:val="00BC7FB6"/>
    <w:rsid w:val="00BD3D8B"/>
    <w:rsid w:val="00BE3BBE"/>
    <w:rsid w:val="00BF4F34"/>
    <w:rsid w:val="00C001BE"/>
    <w:rsid w:val="00C0423E"/>
    <w:rsid w:val="00C212C4"/>
    <w:rsid w:val="00C2182F"/>
    <w:rsid w:val="00C21C03"/>
    <w:rsid w:val="00C2271A"/>
    <w:rsid w:val="00C2509A"/>
    <w:rsid w:val="00C260FB"/>
    <w:rsid w:val="00C35576"/>
    <w:rsid w:val="00C362DB"/>
    <w:rsid w:val="00C3641E"/>
    <w:rsid w:val="00C44780"/>
    <w:rsid w:val="00C4629E"/>
    <w:rsid w:val="00C8101D"/>
    <w:rsid w:val="00C82241"/>
    <w:rsid w:val="00C84EAC"/>
    <w:rsid w:val="00C859C2"/>
    <w:rsid w:val="00C92BE2"/>
    <w:rsid w:val="00C93A72"/>
    <w:rsid w:val="00C95F1F"/>
    <w:rsid w:val="00C97E06"/>
    <w:rsid w:val="00CA5B01"/>
    <w:rsid w:val="00CA7002"/>
    <w:rsid w:val="00CD633B"/>
    <w:rsid w:val="00CD6491"/>
    <w:rsid w:val="00CE5004"/>
    <w:rsid w:val="00CF375B"/>
    <w:rsid w:val="00CF488F"/>
    <w:rsid w:val="00CF64BA"/>
    <w:rsid w:val="00D100EA"/>
    <w:rsid w:val="00D209A3"/>
    <w:rsid w:val="00D35A4F"/>
    <w:rsid w:val="00D54056"/>
    <w:rsid w:val="00D55954"/>
    <w:rsid w:val="00D822FD"/>
    <w:rsid w:val="00D91BBD"/>
    <w:rsid w:val="00D94080"/>
    <w:rsid w:val="00DA4279"/>
    <w:rsid w:val="00DB3C5F"/>
    <w:rsid w:val="00DC0E34"/>
    <w:rsid w:val="00DC5845"/>
    <w:rsid w:val="00DC6D44"/>
    <w:rsid w:val="00DC700C"/>
    <w:rsid w:val="00DD04F0"/>
    <w:rsid w:val="00DD4E51"/>
    <w:rsid w:val="00DD61ED"/>
    <w:rsid w:val="00DD7DC3"/>
    <w:rsid w:val="00DF3ED6"/>
    <w:rsid w:val="00DF4A62"/>
    <w:rsid w:val="00DF68EE"/>
    <w:rsid w:val="00E072A1"/>
    <w:rsid w:val="00E276A9"/>
    <w:rsid w:val="00E35F31"/>
    <w:rsid w:val="00E371DE"/>
    <w:rsid w:val="00E37662"/>
    <w:rsid w:val="00E60AE3"/>
    <w:rsid w:val="00E80405"/>
    <w:rsid w:val="00E81442"/>
    <w:rsid w:val="00E86B70"/>
    <w:rsid w:val="00EC3199"/>
    <w:rsid w:val="00ED2B24"/>
    <w:rsid w:val="00EE1AD6"/>
    <w:rsid w:val="00F00BF8"/>
    <w:rsid w:val="00F178FA"/>
    <w:rsid w:val="00F36F6E"/>
    <w:rsid w:val="00F429C1"/>
    <w:rsid w:val="00F47A1C"/>
    <w:rsid w:val="00F5153A"/>
    <w:rsid w:val="00F53566"/>
    <w:rsid w:val="00F60623"/>
    <w:rsid w:val="00F661B8"/>
    <w:rsid w:val="00F731FC"/>
    <w:rsid w:val="00F9256F"/>
    <w:rsid w:val="00FA355A"/>
    <w:rsid w:val="00FC6B4C"/>
    <w:rsid w:val="00FD2DD9"/>
    <w:rsid w:val="00FE02EF"/>
    <w:rsid w:val="00FF5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FCF9DE-9B9D-42BC-B928-BF3B3FB80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1053"/>
    <w:rPr>
      <w:rFonts w:eastAsiaTheme="minorEastAsia"/>
    </w:rPr>
  </w:style>
  <w:style w:type="paragraph" w:styleId="Heading1">
    <w:name w:val="heading 1"/>
    <w:basedOn w:val="Normal"/>
    <w:link w:val="Heading1Char"/>
    <w:uiPriority w:val="9"/>
    <w:qFormat/>
    <w:rsid w:val="005A65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410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053"/>
    <w:rPr>
      <w:rFonts w:eastAsiaTheme="minorEastAsia"/>
    </w:rPr>
  </w:style>
  <w:style w:type="paragraph" w:customStyle="1" w:styleId="Body">
    <w:name w:val="Body"/>
    <w:rsid w:val="008731FA"/>
    <w:pPr>
      <w:pBdr>
        <w:top w:val="nil"/>
        <w:left w:val="nil"/>
        <w:bottom w:val="nil"/>
        <w:right w:val="nil"/>
        <w:between w:val="nil"/>
        <w:bar w:val="nil"/>
      </w:pBdr>
    </w:pPr>
    <w:rPr>
      <w:rFonts w:ascii="Calibri" w:eastAsia="Calibri" w:hAnsi="Calibri" w:cs="Calibri"/>
      <w:color w:val="000000"/>
      <w:u w:color="000000"/>
      <w:bdr w:val="nil"/>
      <w:lang w:val="en-GB" w:eastAsia="en-GB"/>
    </w:rPr>
  </w:style>
  <w:style w:type="character" w:customStyle="1" w:styleId="Heading1Char">
    <w:name w:val="Heading 1 Char"/>
    <w:basedOn w:val="DefaultParagraphFont"/>
    <w:link w:val="Heading1"/>
    <w:uiPriority w:val="9"/>
    <w:rsid w:val="005A6553"/>
    <w:rPr>
      <w:rFonts w:ascii="Times New Roman" w:eastAsia="Times New Roman" w:hAnsi="Times New Roman" w:cs="Times New Roman"/>
      <w:b/>
      <w:bCs/>
      <w:kern w:val="36"/>
      <w:sz w:val="48"/>
      <w:szCs w:val="48"/>
      <w:lang w:eastAsia="x-none"/>
    </w:rPr>
  </w:style>
  <w:style w:type="paragraph" w:styleId="ListParagraph">
    <w:name w:val="List Paragraph"/>
    <w:basedOn w:val="Normal"/>
    <w:uiPriority w:val="34"/>
    <w:qFormat/>
    <w:rsid w:val="001113BB"/>
    <w:pPr>
      <w:ind w:left="720"/>
      <w:contextualSpacing/>
    </w:pPr>
  </w:style>
  <w:style w:type="paragraph" w:styleId="BalloonText">
    <w:name w:val="Balloon Text"/>
    <w:basedOn w:val="Normal"/>
    <w:link w:val="BalloonTextChar"/>
    <w:uiPriority w:val="99"/>
    <w:semiHidden/>
    <w:unhideWhenUsed/>
    <w:rsid w:val="00E86B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B70"/>
    <w:rPr>
      <w:rFonts w:ascii="Segoe UI" w:eastAsiaTheme="minorEastAsia" w:hAnsi="Segoe UI" w:cs="Segoe UI"/>
      <w:sz w:val="18"/>
      <w:szCs w:val="18"/>
    </w:rPr>
  </w:style>
  <w:style w:type="paragraph" w:styleId="Header">
    <w:name w:val="header"/>
    <w:basedOn w:val="Normal"/>
    <w:link w:val="HeaderChar"/>
    <w:uiPriority w:val="99"/>
    <w:unhideWhenUsed/>
    <w:rsid w:val="001B73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7383"/>
    <w:rPr>
      <w:rFonts w:eastAsiaTheme="minorEastAsia"/>
    </w:rPr>
  </w:style>
  <w:style w:type="paragraph" w:styleId="NoSpacing">
    <w:name w:val="No Spacing"/>
    <w:uiPriority w:val="1"/>
    <w:qFormat/>
    <w:rsid w:val="00A66BB9"/>
    <w:pPr>
      <w:spacing w:after="0" w:line="240" w:lineRule="auto"/>
    </w:pPr>
    <w:rPr>
      <w:rFonts w:ascii="Calibri" w:eastAsia="Times New Roman" w:hAnsi="Calibri" w:cs="Times New Roman"/>
    </w:rPr>
  </w:style>
  <w:style w:type="character" w:styleId="Emphasis">
    <w:name w:val="Emphasis"/>
    <w:basedOn w:val="DefaultParagraphFont"/>
    <w:uiPriority w:val="20"/>
    <w:qFormat/>
    <w:rsid w:val="00C21C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641902">
      <w:bodyDiv w:val="1"/>
      <w:marLeft w:val="0"/>
      <w:marRight w:val="0"/>
      <w:marTop w:val="0"/>
      <w:marBottom w:val="0"/>
      <w:divBdr>
        <w:top w:val="none" w:sz="0" w:space="0" w:color="auto"/>
        <w:left w:val="none" w:sz="0" w:space="0" w:color="auto"/>
        <w:bottom w:val="none" w:sz="0" w:space="0" w:color="auto"/>
        <w:right w:val="none" w:sz="0" w:space="0" w:color="auto"/>
      </w:divBdr>
      <w:divsChild>
        <w:div w:id="177277565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C0BFE3-DE82-4EA5-A62E-B937E51E1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935</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Ester Zansanze</dc:creator>
  <cp:lastModifiedBy>DAVID WAMAI</cp:lastModifiedBy>
  <cp:revision>2</cp:revision>
  <cp:lastPrinted>2026-10-21T08:29:00Z</cp:lastPrinted>
  <dcterms:created xsi:type="dcterms:W3CDTF">2026-10-28T07:23:00Z</dcterms:created>
  <dcterms:modified xsi:type="dcterms:W3CDTF">2026-10-28T07:23:00Z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372d4a7c9a85cab8f59ad2809dac596c887b6f7cb0585df61081da81a82b3c11</vt:lpwstr>
  </property>
  <property fmtid="{D5CDD505-2E9C-101B-9397-08002B2CF9AE}" pid="3" name="_DocHome">
    <vt:i4>-1073109794</vt:i4>
  </property>
</Properties>
</file>