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FB1F" w14:textId="77777777" w:rsidR="00E46FCF" w:rsidRPr="00FD1404" w:rsidRDefault="003A030B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  <w:r w:rsidRPr="00FD1404">
        <w:rPr>
          <w:rFonts w:ascii="Times New Roman" w:hAnsi="Times New Roman" w:cs="Times New Roman"/>
          <w:b/>
          <w:sz w:val="36"/>
        </w:rPr>
        <w:t>MINISTRY OF LANDS, HOUSING AND URBAN DEVELOPMENT</w:t>
      </w:r>
    </w:p>
    <w:p w14:paraId="3FEA7DB3" w14:textId="77777777" w:rsidR="00E46FCF" w:rsidRPr="00FD1404" w:rsidRDefault="003A030B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  <w:r w:rsidRPr="00FD1404">
        <w:rPr>
          <w:rFonts w:ascii="Times New Roman" w:hAnsi="Times New Roman" w:cs="Times New Roman"/>
          <w:b/>
          <w:sz w:val="36"/>
        </w:rPr>
        <w:t>QUARTER ONE PERFORMANCE REPORT FOR FY 2026/2027</w:t>
      </w:r>
    </w:p>
    <w:p w14:paraId="69573BEB" w14:textId="7C94023C" w:rsidR="00E46FCF" w:rsidRDefault="003A030B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Department: </w:t>
      </w:r>
      <w:r w:rsidR="00CF2075">
        <w:rPr>
          <w:rFonts w:ascii="Times New Roman" w:hAnsi="Times New Roman" w:cs="Times New Roman"/>
          <w:b/>
          <w:sz w:val="24"/>
          <w:szCs w:val="24"/>
        </w:rPr>
        <w:t xml:space="preserve">Land Administration </w:t>
      </w:r>
    </w:p>
    <w:tbl>
      <w:tblPr>
        <w:tblStyle w:val="TableGrid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012"/>
        <w:gridCol w:w="2253"/>
        <w:gridCol w:w="2146"/>
        <w:gridCol w:w="1102"/>
        <w:gridCol w:w="1277"/>
        <w:gridCol w:w="2579"/>
        <w:gridCol w:w="1401"/>
        <w:gridCol w:w="2103"/>
      </w:tblGrid>
      <w:tr w:rsidR="00E46FCF" w14:paraId="0F679828" w14:textId="77777777" w:rsidTr="005F4C89">
        <w:trPr>
          <w:trHeight w:val="559"/>
          <w:tblHeader/>
        </w:trPr>
        <w:tc>
          <w:tcPr>
            <w:tcW w:w="676" w:type="pct"/>
            <w:shd w:val="clear" w:color="auto" w:fill="BFBFBF"/>
          </w:tcPr>
          <w:p w14:paraId="52A28F1F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PIAP output </w:t>
            </w:r>
          </w:p>
        </w:tc>
        <w:tc>
          <w:tcPr>
            <w:tcW w:w="757" w:type="pct"/>
            <w:shd w:val="clear" w:color="auto" w:fill="BFBFBF"/>
          </w:tcPr>
          <w:p w14:paraId="41596F8E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Annual Output </w:t>
            </w:r>
          </w:p>
        </w:tc>
        <w:tc>
          <w:tcPr>
            <w:tcW w:w="721" w:type="pct"/>
            <w:shd w:val="clear" w:color="auto" w:fill="BFBFBF"/>
          </w:tcPr>
          <w:p w14:paraId="1F196584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Planned Q1 Target   </w:t>
            </w:r>
          </w:p>
        </w:tc>
        <w:tc>
          <w:tcPr>
            <w:tcW w:w="370" w:type="pct"/>
            <w:shd w:val="clear" w:color="auto" w:fill="BFBFBF"/>
          </w:tcPr>
          <w:p w14:paraId="2C584502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Approved Q1 Budget (UGX)</w:t>
            </w:r>
          </w:p>
        </w:tc>
        <w:tc>
          <w:tcPr>
            <w:tcW w:w="429" w:type="pct"/>
            <w:shd w:val="clear" w:color="auto" w:fill="BFBFBF"/>
          </w:tcPr>
          <w:p w14:paraId="515C1F37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Q1 Warrants (UGX)</w:t>
            </w:r>
          </w:p>
        </w:tc>
        <w:tc>
          <w:tcPr>
            <w:tcW w:w="867" w:type="pct"/>
            <w:shd w:val="clear" w:color="auto" w:fill="BFBFBF"/>
          </w:tcPr>
          <w:p w14:paraId="56265161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Achieved Q1 physical performance</w:t>
            </w:r>
          </w:p>
        </w:tc>
        <w:tc>
          <w:tcPr>
            <w:tcW w:w="471" w:type="pct"/>
            <w:shd w:val="clear" w:color="auto" w:fill="BFBFBF"/>
          </w:tcPr>
          <w:p w14:paraId="170CCC42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Amount spent (UGX)</w:t>
            </w:r>
          </w:p>
        </w:tc>
        <w:tc>
          <w:tcPr>
            <w:tcW w:w="707" w:type="pct"/>
            <w:shd w:val="clear" w:color="auto" w:fill="BFBFBF"/>
          </w:tcPr>
          <w:p w14:paraId="6104C788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 xml:space="preserve">Reasons for Variation </w:t>
            </w:r>
          </w:p>
        </w:tc>
      </w:tr>
      <w:tr w:rsidR="00E46FCF" w14:paraId="4390EB36" w14:textId="77777777" w:rsidTr="005F4C89">
        <w:trPr>
          <w:trHeight w:val="795"/>
        </w:trPr>
        <w:tc>
          <w:tcPr>
            <w:tcW w:w="676" w:type="pct"/>
            <w:vMerge w:val="restart"/>
          </w:tcPr>
          <w:p w14:paraId="1444F1A7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Key Service Area:</w:t>
            </w:r>
            <w:r>
              <w:rPr>
                <w:rFonts w:ascii="Times New Roman" w:hAnsi="Times New Roman" w:cs="Times New Roman"/>
                <w:szCs w:val="24"/>
              </w:rPr>
              <w:t xml:space="preserve"> 000078 Land Management</w:t>
            </w:r>
          </w:p>
          <w:p w14:paraId="33F75335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323FF34B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PIAP OUTPUT: </w:t>
            </w:r>
            <w:r>
              <w:rPr>
                <w:rFonts w:ascii="Times New Roman" w:hAnsi="Times New Roman" w:cs="Times New Roman"/>
                <w:szCs w:val="24"/>
              </w:rPr>
              <w:t xml:space="preserve"> 10030101 Land management infrastructure enhanced </w:t>
            </w:r>
          </w:p>
          <w:p w14:paraId="5A655252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7C13F7F7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251CB951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500 Land Management institutions trained in land management.</w:t>
            </w:r>
          </w:p>
        </w:tc>
        <w:tc>
          <w:tcPr>
            <w:tcW w:w="721" w:type="pct"/>
          </w:tcPr>
          <w:p w14:paraId="59FE1232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>125 Land Management institutions in Eastern region trained in land management</w:t>
            </w:r>
          </w:p>
        </w:tc>
        <w:tc>
          <w:tcPr>
            <w:tcW w:w="370" w:type="pct"/>
            <w:vMerge w:val="restart"/>
          </w:tcPr>
          <w:p w14:paraId="030CE3BB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20892F10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49DF4025" w14:textId="630679B8" w:rsidR="00E46FCF" w:rsidRDefault="00F3495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3495F">
              <w:rPr>
                <w:rFonts w:ascii="Times New Roman" w:eastAsia="Calibri" w:hAnsi="Times New Roman" w:cs="Times New Roman"/>
                <w:szCs w:val="24"/>
              </w:rPr>
              <w:t>121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Land Management institutions</w:t>
            </w:r>
            <w:r w:rsidRPr="00F3495F">
              <w:rPr>
                <w:rFonts w:ascii="Times New Roman" w:eastAsia="Calibri" w:hAnsi="Times New Roman" w:cs="Times New Roman"/>
                <w:color w:val="EE0000"/>
                <w:szCs w:val="24"/>
              </w:rPr>
              <w:t xml:space="preserve"> </w:t>
            </w:r>
            <w:r w:rsidRPr="00F3495F">
              <w:rPr>
                <w:rFonts w:ascii="Times New Roman" w:eastAsia="Calibri" w:hAnsi="Times New Roman" w:cs="Times New Roman"/>
                <w:szCs w:val="24"/>
              </w:rPr>
              <w:t>t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>rained</w:t>
            </w:r>
            <w:r>
              <w:rPr>
                <w:rFonts w:ascii="Times New Roman" w:eastAsia="Calibri" w:hAnsi="Times New Roman" w:cs="Times New Roman"/>
                <w:szCs w:val="24"/>
              </w:rPr>
              <w:t>;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63BDE">
              <w:rPr>
                <w:rFonts w:ascii="Times New Roman" w:eastAsia="Calibri" w:hAnsi="Times New Roman" w:cs="Times New Roman"/>
                <w:szCs w:val="24"/>
              </w:rPr>
              <w:t>25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DLBs, DLOs, 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96 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ALCs and </w:t>
            </w:r>
            <w:r w:rsidR="001820DF">
              <w:rPr>
                <w:rFonts w:ascii="Times New Roman" w:eastAsia="Calibri" w:hAnsi="Times New Roman" w:cs="Times New Roman"/>
                <w:szCs w:val="24"/>
              </w:rPr>
              <w:t>Recorders in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proofErr w:type="spellStart"/>
            <w:proofErr w:type="gramStart"/>
            <w:r w:rsidR="003A030B">
              <w:rPr>
                <w:rFonts w:ascii="Times New Roman" w:eastAsia="Calibri" w:hAnsi="Times New Roman" w:cs="Times New Roman"/>
                <w:szCs w:val="24"/>
              </w:rPr>
              <w:t>Jinja,Luuka</w:t>
            </w:r>
            <w:proofErr w:type="spellEnd"/>
            <w:proofErr w:type="gramEnd"/>
            <w:r w:rsidR="003A030B">
              <w:rPr>
                <w:rFonts w:ascii="Times New Roman" w:eastAsia="Calibri" w:hAnsi="Times New Roman" w:cs="Times New Roman"/>
                <w:szCs w:val="24"/>
              </w:rPr>
              <w:t>, Kamul</w:t>
            </w:r>
            <w:r w:rsidR="00863BDE">
              <w:rPr>
                <w:rFonts w:ascii="Times New Roman" w:eastAsia="Calibri" w:hAnsi="Times New Roman" w:cs="Times New Roman"/>
                <w:szCs w:val="24"/>
              </w:rPr>
              <w:t>i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Iganga,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Mayuge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Kaliro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Bugiri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Namayingo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Busia, Tororo,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Butaleja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Budaka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Kibuku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Pallisa, Mbale,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Namisindwa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Sironko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Bulambuli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Kapchorwa,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Bukwo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Kumi,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Bukedea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Serere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>, Soroti</w:t>
            </w:r>
          </w:p>
        </w:tc>
        <w:tc>
          <w:tcPr>
            <w:tcW w:w="471" w:type="pct"/>
          </w:tcPr>
          <w:p w14:paraId="14ACB94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414D0A4C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</w:tr>
      <w:tr w:rsidR="00E46FCF" w14:paraId="488C38BE" w14:textId="77777777" w:rsidTr="005F4C89">
        <w:trPr>
          <w:trHeight w:val="270"/>
        </w:trPr>
        <w:tc>
          <w:tcPr>
            <w:tcW w:w="676" w:type="pct"/>
            <w:vMerge/>
          </w:tcPr>
          <w:p w14:paraId="299C5C26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6E87D600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>-100 Land Management institutions supervised and inspected</w:t>
            </w:r>
          </w:p>
        </w:tc>
        <w:tc>
          <w:tcPr>
            <w:tcW w:w="721" w:type="pct"/>
          </w:tcPr>
          <w:p w14:paraId="6C29A0AE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-25 Land Management institutions in Eastern region supervised and inspected </w:t>
            </w:r>
          </w:p>
        </w:tc>
        <w:tc>
          <w:tcPr>
            <w:tcW w:w="370" w:type="pct"/>
            <w:vMerge/>
          </w:tcPr>
          <w:p w14:paraId="14061598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48772EB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1F486C7D" w14:textId="15C8156D" w:rsidR="00E46FCF" w:rsidRDefault="00F3495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20 Land Management institutions supervised and inspected; 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>5 DLBs</w:t>
            </w:r>
            <w:r w:rsidR="005548F3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and 15 ALCs and Recorders Supervised and </w:t>
            </w:r>
            <w:r w:rsidR="001820DF">
              <w:rPr>
                <w:rFonts w:ascii="Times New Roman" w:eastAsia="Calibri" w:hAnsi="Times New Roman" w:cs="Times New Roman"/>
                <w:szCs w:val="24"/>
              </w:rPr>
              <w:t>inspected land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 management institutions in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Bugweri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Buyende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Kapelebyong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Katakwi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Amuria</w:t>
            </w:r>
            <w:proofErr w:type="spellEnd"/>
          </w:p>
        </w:tc>
        <w:tc>
          <w:tcPr>
            <w:tcW w:w="471" w:type="pct"/>
          </w:tcPr>
          <w:p w14:paraId="3876C5DC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3F91699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30DFE385" w14:textId="77777777" w:rsidTr="005F4C89">
        <w:trPr>
          <w:trHeight w:val="656"/>
        </w:trPr>
        <w:tc>
          <w:tcPr>
            <w:tcW w:w="676" w:type="pct"/>
            <w:vMerge/>
          </w:tcPr>
          <w:p w14:paraId="4669B308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600603DC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-50 DLBs vetted and approved </w:t>
            </w:r>
          </w:p>
        </w:tc>
        <w:tc>
          <w:tcPr>
            <w:tcW w:w="721" w:type="pct"/>
          </w:tcPr>
          <w:p w14:paraId="61CEF379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-12 DLBs vetted and approved </w:t>
            </w:r>
          </w:p>
        </w:tc>
        <w:tc>
          <w:tcPr>
            <w:tcW w:w="370" w:type="pct"/>
            <w:vMerge/>
          </w:tcPr>
          <w:p w14:paraId="5B5F600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74F36B5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25830D93" w14:textId="77777777" w:rsidR="005548F3" w:rsidRDefault="005548F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0584E507" w14:textId="44C71BD2" w:rsidR="00E46FCF" w:rsidRDefault="001820D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 DLBs vetted</w:t>
            </w:r>
            <w:r w:rsidR="005F4C89">
              <w:rPr>
                <w:rFonts w:ascii="Times New Roman" w:eastAsia="Calibri" w:hAnsi="Times New Roman" w:cs="Times New Roman"/>
                <w:szCs w:val="24"/>
              </w:rPr>
              <w:t xml:space="preserve">; </w:t>
            </w:r>
            <w:r w:rsidR="005F4C89" w:rsidRPr="005F4C89">
              <w:rPr>
                <w:rFonts w:ascii="Times New Roman" w:eastAsia="Calibri" w:hAnsi="Times New Roman" w:cs="Times New Roman"/>
                <w:szCs w:val="24"/>
              </w:rPr>
              <w:t xml:space="preserve">1 DLB </w:t>
            </w:r>
            <w:r w:rsidR="005F4C89">
              <w:rPr>
                <w:rFonts w:ascii="Times New Roman" w:eastAsia="Calibri" w:hAnsi="Times New Roman" w:cs="Times New Roman"/>
                <w:szCs w:val="24"/>
              </w:rPr>
              <w:t>(</w:t>
            </w:r>
            <w:proofErr w:type="spellStart"/>
            <w:r w:rsidR="005F4C89" w:rsidRPr="005F4C89">
              <w:rPr>
                <w:rFonts w:ascii="Times New Roman" w:eastAsia="Calibri" w:hAnsi="Times New Roman" w:cs="Times New Roman"/>
                <w:szCs w:val="24"/>
              </w:rPr>
              <w:t>Rubanda</w:t>
            </w:r>
            <w:proofErr w:type="spellEnd"/>
            <w:r w:rsidR="005F4C89">
              <w:rPr>
                <w:rFonts w:ascii="Times New Roman" w:eastAsia="Calibri" w:hAnsi="Times New Roman" w:cs="Times New Roman"/>
                <w:szCs w:val="24"/>
              </w:rPr>
              <w:t xml:space="preserve">) </w:t>
            </w:r>
            <w:r w:rsidR="005F4C89" w:rsidRPr="005F4C89">
              <w:rPr>
                <w:rFonts w:ascii="Times New Roman" w:eastAsia="Calibri" w:hAnsi="Times New Roman" w:cs="Times New Roman"/>
                <w:szCs w:val="24"/>
              </w:rPr>
              <w:t>approved</w:t>
            </w:r>
            <w:r w:rsidR="005F4C89">
              <w:rPr>
                <w:rFonts w:ascii="Times New Roman" w:eastAsia="Calibri" w:hAnsi="Times New Roman" w:cs="Times New Roman"/>
                <w:szCs w:val="24"/>
              </w:rPr>
              <w:t xml:space="preserve">, 6 </w:t>
            </w:r>
            <w:r>
              <w:rPr>
                <w:rFonts w:ascii="Times New Roman" w:eastAsia="Calibri" w:hAnsi="Times New Roman" w:cs="Times New Roman"/>
                <w:szCs w:val="24"/>
              </w:rPr>
              <w:t>DLB</w:t>
            </w:r>
            <w:r w:rsidR="005F4C89">
              <w:rPr>
                <w:rFonts w:ascii="Times New Roman" w:eastAsia="Calibri" w:hAnsi="Times New Roman" w:cs="Times New Roman"/>
                <w:szCs w:val="24"/>
              </w:rPr>
              <w:t>s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Mubende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Kabarole,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Amuria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Hoima,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Maracha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Mityana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>) pending approval</w:t>
            </w:r>
            <w:r w:rsidR="005F4C89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471" w:type="pct"/>
          </w:tcPr>
          <w:p w14:paraId="5652F34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474B5A9C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4CD76D36" w14:textId="77777777" w:rsidTr="005F4C89">
        <w:trPr>
          <w:trHeight w:val="270"/>
        </w:trPr>
        <w:tc>
          <w:tcPr>
            <w:tcW w:w="676" w:type="pct"/>
            <w:vMerge/>
          </w:tcPr>
          <w:p w14:paraId="18283EC9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5AFD53D9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-40 Land Dispute redress Committees in </w:t>
            </w:r>
            <w:r>
              <w:rPr>
                <w:rFonts w:ascii="Times New Roman" w:hAnsi="Times New Roman" w:cs="Times New Roman"/>
                <w:szCs w:val="24"/>
                <w:lang w:val="zh-CN"/>
              </w:rPr>
              <w:lastRenderedPageBreak/>
              <w:t xml:space="preserve">40 Districts trained in ADR mechanisms. </w:t>
            </w:r>
          </w:p>
          <w:p w14:paraId="438699D4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1DC8265F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lastRenderedPageBreak/>
              <w:t xml:space="preserve">-10 Land Dispute redress Committees </w:t>
            </w: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lastRenderedPageBreak/>
              <w:t xml:space="preserve">in 10 Districts in Northern Uganda trained in ADR mechanisms </w:t>
            </w:r>
          </w:p>
          <w:p w14:paraId="2274C18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74307E80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0371F262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456C5312" w14:textId="364200EB" w:rsidR="00E46FCF" w:rsidRDefault="008D09F9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 Land Dispute Redress Committees in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Pakwach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r w:rsidR="003A030B"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Zombo,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Maracha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Koboko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Yumbe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Obongi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, Moyo, </w:t>
            </w:r>
            <w:proofErr w:type="spellStart"/>
            <w:r w:rsidR="003A030B">
              <w:rPr>
                <w:rFonts w:ascii="Times New Roman" w:eastAsia="Calibri" w:hAnsi="Times New Roman" w:cs="Times New Roman"/>
                <w:szCs w:val="24"/>
              </w:rPr>
              <w:t>Adjumani</w:t>
            </w:r>
            <w:proofErr w:type="spellEnd"/>
            <w:r w:rsidR="003A030B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5548F3">
              <w:rPr>
                <w:rFonts w:ascii="Times New Roman" w:eastAsia="Calibri" w:hAnsi="Times New Roman" w:cs="Times New Roman"/>
                <w:szCs w:val="24"/>
              </w:rPr>
              <w:t xml:space="preserve">districts trained. </w:t>
            </w:r>
          </w:p>
        </w:tc>
        <w:tc>
          <w:tcPr>
            <w:tcW w:w="471" w:type="pct"/>
          </w:tcPr>
          <w:p w14:paraId="67BBBF9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28B1ECD5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65810679" w14:textId="77777777" w:rsidTr="005F4C89">
        <w:trPr>
          <w:trHeight w:val="270"/>
        </w:trPr>
        <w:tc>
          <w:tcPr>
            <w:tcW w:w="676" w:type="pct"/>
            <w:vMerge/>
          </w:tcPr>
          <w:p w14:paraId="7F85958B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42C6E909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-Membership dues to Uganda Law society and East African Law society paid. </w:t>
            </w:r>
          </w:p>
          <w:p w14:paraId="63E6DBB4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</w:p>
        </w:tc>
        <w:tc>
          <w:tcPr>
            <w:tcW w:w="721" w:type="pct"/>
          </w:tcPr>
          <w:p w14:paraId="2A8775A3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>N/A</w:t>
            </w:r>
          </w:p>
        </w:tc>
        <w:tc>
          <w:tcPr>
            <w:tcW w:w="370" w:type="pct"/>
            <w:vMerge/>
          </w:tcPr>
          <w:p w14:paraId="29B8C19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2FE85DE2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00666346" w14:textId="1181ACFC" w:rsidR="00E46FCF" w:rsidRDefault="00CF2075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71" w:type="pct"/>
          </w:tcPr>
          <w:p w14:paraId="72FB226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2764EA66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498E3D82" w14:textId="77777777" w:rsidTr="005F4C89">
        <w:trPr>
          <w:trHeight w:val="270"/>
        </w:trPr>
        <w:tc>
          <w:tcPr>
            <w:tcW w:w="676" w:type="pct"/>
            <w:vMerge/>
          </w:tcPr>
          <w:p w14:paraId="21E22B5F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7CA6A610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-80 land disputes investigated and reports prepared. </w:t>
            </w:r>
          </w:p>
          <w:p w14:paraId="203DA9C0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78A600FD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 -20 land disputes investigated and reports prepared. </w:t>
            </w:r>
          </w:p>
          <w:p w14:paraId="1380ECB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5406C7D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232D008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637B2DB1" w14:textId="07972325" w:rsidR="00E46FCF" w:rsidRPr="003B7763" w:rsidRDefault="003A03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3B7763">
              <w:rPr>
                <w:rFonts w:ascii="Times New Roman" w:eastAsia="Calibri" w:hAnsi="Times New Roman" w:cs="Times New Roman"/>
                <w:szCs w:val="24"/>
              </w:rPr>
              <w:t xml:space="preserve">35 </w:t>
            </w:r>
            <w:r w:rsidR="00CF2075" w:rsidRPr="003B7763">
              <w:rPr>
                <w:rFonts w:ascii="Times New Roman" w:eastAsia="Calibri" w:hAnsi="Times New Roman" w:cs="Times New Roman"/>
                <w:szCs w:val="24"/>
              </w:rPr>
              <w:t xml:space="preserve">land </w:t>
            </w:r>
            <w:r w:rsidRPr="003B7763">
              <w:rPr>
                <w:rFonts w:ascii="Times New Roman" w:eastAsia="Calibri" w:hAnsi="Times New Roman" w:cs="Times New Roman"/>
                <w:szCs w:val="24"/>
              </w:rPr>
              <w:t>Disputes</w:t>
            </w:r>
            <w:r w:rsidR="003B7763" w:rsidRPr="003B7763">
              <w:rPr>
                <w:rFonts w:ascii="Times New Roman" w:eastAsia="Calibri" w:hAnsi="Times New Roman" w:cs="Times New Roman"/>
                <w:szCs w:val="24"/>
              </w:rPr>
              <w:t xml:space="preserve"> and complaints</w:t>
            </w:r>
            <w:r w:rsidRPr="003B7763">
              <w:rPr>
                <w:rFonts w:ascii="Times New Roman" w:eastAsia="Calibri" w:hAnsi="Times New Roman" w:cs="Times New Roman"/>
                <w:szCs w:val="24"/>
              </w:rPr>
              <w:t xml:space="preserve"> handled</w:t>
            </w:r>
            <w:r w:rsidR="003B7763" w:rsidRPr="003B7763">
              <w:rPr>
                <w:rFonts w:ascii="Times New Roman" w:eastAsia="Calibri" w:hAnsi="Times New Roman" w:cs="Times New Roman"/>
                <w:szCs w:val="24"/>
              </w:rPr>
              <w:t>/ investigated</w:t>
            </w:r>
            <w:r w:rsidRPr="003B7763">
              <w:rPr>
                <w:rFonts w:ascii="Times New Roman" w:eastAsia="Calibri" w:hAnsi="Times New Roman" w:cs="Times New Roman"/>
                <w:szCs w:val="24"/>
              </w:rPr>
              <w:t xml:space="preserve"> and 15 pending</w:t>
            </w:r>
            <w:r w:rsidR="003B7763" w:rsidRPr="003B7763">
              <w:rPr>
                <w:rFonts w:ascii="Times New Roman" w:eastAsia="Calibri" w:hAnsi="Times New Roman" w:cs="Times New Roman"/>
                <w:szCs w:val="24"/>
              </w:rPr>
              <w:t xml:space="preserve"> final</w:t>
            </w:r>
            <w:r w:rsidRPr="003B7763">
              <w:rPr>
                <w:rFonts w:ascii="Times New Roman" w:eastAsia="Calibri" w:hAnsi="Times New Roman" w:cs="Times New Roman"/>
                <w:szCs w:val="24"/>
              </w:rPr>
              <w:t xml:space="preserve"> reports</w:t>
            </w:r>
          </w:p>
          <w:p w14:paraId="1A581D4F" w14:textId="77777777" w:rsidR="003B7763" w:rsidRPr="003B7763" w:rsidRDefault="003B7763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0794D252" w14:textId="77777777" w:rsidR="00E46FCF" w:rsidRPr="003B7763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71" w:type="pct"/>
          </w:tcPr>
          <w:p w14:paraId="7355404B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2890796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7551ACC4" w14:textId="77777777" w:rsidTr="005F4C89">
        <w:trPr>
          <w:trHeight w:val="270"/>
        </w:trPr>
        <w:tc>
          <w:tcPr>
            <w:tcW w:w="676" w:type="pct"/>
            <w:vMerge/>
          </w:tcPr>
          <w:p w14:paraId="70DA7CF0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08F805CB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-Capacities of departmental staff enhanced in ADR in land management and best practices. </w:t>
            </w:r>
          </w:p>
          <w:p w14:paraId="2E02E0F0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</w:p>
        </w:tc>
        <w:tc>
          <w:tcPr>
            <w:tcW w:w="721" w:type="pct"/>
          </w:tcPr>
          <w:p w14:paraId="3F7C26C3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>N/A</w:t>
            </w:r>
          </w:p>
        </w:tc>
        <w:tc>
          <w:tcPr>
            <w:tcW w:w="370" w:type="pct"/>
            <w:vMerge/>
          </w:tcPr>
          <w:p w14:paraId="18E7DCE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12138B5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12D5BCF6" w14:textId="20177EEC" w:rsidR="00E46FCF" w:rsidRDefault="00CF2075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N/A</w:t>
            </w:r>
          </w:p>
        </w:tc>
        <w:tc>
          <w:tcPr>
            <w:tcW w:w="471" w:type="pct"/>
          </w:tcPr>
          <w:p w14:paraId="2CBEE4D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325EAE4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23D05C14" w14:textId="77777777" w:rsidTr="005F4C89">
        <w:trPr>
          <w:trHeight w:val="270"/>
        </w:trPr>
        <w:tc>
          <w:tcPr>
            <w:tcW w:w="676" w:type="pct"/>
            <w:vMerge/>
          </w:tcPr>
          <w:p w14:paraId="595DD184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7F3B8798" w14:textId="77777777" w:rsidR="00E46FCF" w:rsidRDefault="003A030B">
            <w:pPr>
              <w:pStyle w:val="NoSpacing"/>
              <w:rPr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 </w:t>
            </w:r>
            <w:r>
              <w:rPr>
                <w:lang w:val="zh-CN"/>
              </w:rPr>
              <w:t xml:space="preserve">-22 MZOs in Central, Western, Northern and Eastern regions monitored and inspected. </w:t>
            </w:r>
          </w:p>
          <w:p w14:paraId="29CDDFD6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</w:p>
          <w:p w14:paraId="5A10D3E8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529E49D7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 </w:t>
            </w:r>
          </w:p>
          <w:p w14:paraId="1D839FCA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-03 MZOs in Northern region monitored and inspected. </w:t>
            </w:r>
          </w:p>
          <w:p w14:paraId="5D95C45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559989FB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7E4F3640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3FE12DCF" w14:textId="4172FB34" w:rsidR="00E46FCF" w:rsidRPr="003B7763" w:rsidRDefault="00CF2075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3B7763">
              <w:rPr>
                <w:rFonts w:ascii="Times New Roman" w:eastAsia="Calibri" w:hAnsi="Times New Roman" w:cs="Times New Roman"/>
                <w:szCs w:val="24"/>
              </w:rPr>
              <w:t>3 MZOs of Gulu, Arua, &amp; Lira monitored and inspected</w:t>
            </w:r>
            <w:r w:rsidR="003B7763" w:rsidRPr="003B7763">
              <w:rPr>
                <w:rFonts w:ascii="Times New Roman" w:eastAsia="Calibri" w:hAnsi="Times New Roman" w:cs="Times New Roman"/>
                <w:szCs w:val="24"/>
              </w:rPr>
              <w:t xml:space="preserve"> t</w:t>
            </w:r>
            <w:r w:rsidR="003B7763" w:rsidRPr="003B7763">
              <w:rPr>
                <w:rFonts w:ascii="Times New Roman" w:eastAsia="Calibri" w:hAnsi="Times New Roman" w:cs="Times New Roman"/>
                <w:szCs w:val="24"/>
              </w:rPr>
              <w:t xml:space="preserve">o assess whether the MZOs are carrying out their statutory land administration and management responsibilities effectively, efficiently and in line with applicable laws, policies and procedures. </w:t>
            </w:r>
          </w:p>
        </w:tc>
        <w:tc>
          <w:tcPr>
            <w:tcW w:w="471" w:type="pct"/>
          </w:tcPr>
          <w:p w14:paraId="3CA7421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779ED7F9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66FBD483" w14:textId="77777777" w:rsidTr="005F4C89">
        <w:trPr>
          <w:trHeight w:val="270"/>
        </w:trPr>
        <w:tc>
          <w:tcPr>
            <w:tcW w:w="676" w:type="pct"/>
            <w:vMerge/>
          </w:tcPr>
          <w:p w14:paraId="0B691F0B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5AD8B02D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-80 land transactions inspected for </w:t>
            </w:r>
            <w:r>
              <w:rPr>
                <w:rFonts w:ascii="Times New Roman" w:hAnsi="Times New Roman" w:cs="Times New Roman"/>
                <w:szCs w:val="24"/>
                <w:lang w:val="zh-CN"/>
              </w:rPr>
              <w:lastRenderedPageBreak/>
              <w:t xml:space="preserve">compliance with established legal and administrative standards. </w:t>
            </w:r>
          </w:p>
          <w:p w14:paraId="45EB9D9E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7B0A861E" w14:textId="77777777" w:rsidR="00E46FCF" w:rsidRDefault="003A030B">
            <w:pPr>
              <w:pStyle w:val="NoSpacing"/>
              <w:rPr>
                <w:rFonts w:eastAsia="Calibri"/>
                <w:i/>
                <w:iCs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lastRenderedPageBreak/>
              <w:t xml:space="preserve"> </w:t>
            </w:r>
            <w:r>
              <w:rPr>
                <w:rFonts w:eastAsia="Calibri"/>
                <w:i/>
                <w:iCs/>
                <w:lang w:val="zh-CN"/>
              </w:rPr>
              <w:t xml:space="preserve">-20 land transactions </w:t>
            </w:r>
            <w:r>
              <w:rPr>
                <w:rFonts w:eastAsia="Calibri"/>
                <w:i/>
                <w:iCs/>
                <w:lang w:val="zh-CN"/>
              </w:rPr>
              <w:lastRenderedPageBreak/>
              <w:t xml:space="preserve">inspected for compliance with established legal and administrative standards. </w:t>
            </w:r>
          </w:p>
          <w:p w14:paraId="5DC8374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</w:p>
          <w:p w14:paraId="64FDFE9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7F1D4949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2191729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63E55162" w14:textId="17E4CBBF" w:rsidR="00E46FCF" w:rsidRDefault="008D09F9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20 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Land transactions inspected for compliance </w:t>
            </w:r>
            <w:r w:rsidR="00D860D1"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with established legal and administrative standards in the districts of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Lamwo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 w:rsidR="00D860D1">
              <w:rPr>
                <w:rFonts w:ascii="Times New Roman" w:eastAsia="Calibri" w:hAnsi="Times New Roman" w:cs="Times New Roman"/>
                <w:szCs w:val="24"/>
              </w:rPr>
              <w:t>Mubende</w:t>
            </w:r>
            <w:proofErr w:type="spellEnd"/>
            <w:r w:rsidR="00D860D1">
              <w:rPr>
                <w:rFonts w:ascii="Times New Roman" w:eastAsia="Calibri" w:hAnsi="Times New Roman" w:cs="Times New Roman"/>
                <w:szCs w:val="24"/>
              </w:rPr>
              <w:t>, Lwengo , Kyotera and Wakiso</w:t>
            </w:r>
          </w:p>
        </w:tc>
        <w:tc>
          <w:tcPr>
            <w:tcW w:w="471" w:type="pct"/>
          </w:tcPr>
          <w:p w14:paraId="6F70109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3939519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7E35BD19" w14:textId="77777777" w:rsidTr="005F4C89">
        <w:trPr>
          <w:trHeight w:val="270"/>
        </w:trPr>
        <w:tc>
          <w:tcPr>
            <w:tcW w:w="676" w:type="pct"/>
            <w:vMerge/>
          </w:tcPr>
          <w:p w14:paraId="66148A71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3D0FFD9F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 </w:t>
            </w:r>
          </w:p>
          <w:p w14:paraId="29819E2C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-Local leaders and mediators in 40 Districts trained land dispute resolution. </w:t>
            </w:r>
          </w:p>
          <w:p w14:paraId="6C9DB68E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797144BE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-Local leaders and mediators in 10 Districts in Northern region trained land dispute resolution </w:t>
            </w:r>
          </w:p>
          <w:p w14:paraId="0967213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5472F082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588192C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7DE8B72D" w14:textId="3AB67BF5" w:rsidR="00E46FCF" w:rsidRDefault="003A030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Trained local leaders and mediators in </w:t>
            </w:r>
            <w:r w:rsidR="008D09F9">
              <w:rPr>
                <w:rFonts w:ascii="Times New Roman" w:eastAsia="Calibri" w:hAnsi="Times New Roman" w:cs="Times New Roman"/>
                <w:szCs w:val="24"/>
              </w:rPr>
              <w:t xml:space="preserve">12 districts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Oyam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Lira, Gulu, Omoro,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Nwoya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Amuru, Pader,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Agago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Kitgum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Lamwo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Terego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>, Arua</w:t>
            </w:r>
          </w:p>
        </w:tc>
        <w:tc>
          <w:tcPr>
            <w:tcW w:w="471" w:type="pct"/>
          </w:tcPr>
          <w:p w14:paraId="63C84636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153A720B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6556D103" w14:textId="77777777" w:rsidTr="005F4C89">
        <w:trPr>
          <w:trHeight w:val="270"/>
        </w:trPr>
        <w:tc>
          <w:tcPr>
            <w:tcW w:w="676" w:type="pct"/>
            <w:vMerge/>
          </w:tcPr>
          <w:p w14:paraId="6EA4759E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3641333F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 Study on the effect of Certificates Of Occupancy on Mailo Land undertaken and report produced. </w:t>
            </w:r>
          </w:p>
          <w:p w14:paraId="7E57D3AC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0A605AE2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Procurement of consultant </w:t>
            </w:r>
          </w:p>
          <w:p w14:paraId="2D8B4B12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53CBC981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4BFE3D25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737C81C4" w14:textId="1D1F9B24" w:rsidR="00E46FCF" w:rsidRPr="001F6CF1" w:rsidRDefault="001F6CF1" w:rsidP="001F6C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TORs for the consultant to undertake the </w:t>
            </w:r>
            <w:r w:rsidRPr="001F6CF1">
              <w:rPr>
                <w:rFonts w:ascii="Times New Roman" w:eastAsia="Calibri" w:hAnsi="Times New Roman" w:cs="Times New Roman"/>
                <w:szCs w:val="24"/>
                <w:lang w:val="zh-CN"/>
              </w:rPr>
              <w:t xml:space="preserve">Study on the effect of Certificates of Occupancy on Mailo Land </w:t>
            </w:r>
            <w:r>
              <w:rPr>
                <w:rFonts w:ascii="Times New Roman" w:eastAsia="Calibri" w:hAnsi="Times New Roman" w:cs="Times New Roman"/>
                <w:szCs w:val="24"/>
              </w:rPr>
              <w:t>developed.</w:t>
            </w:r>
          </w:p>
        </w:tc>
        <w:tc>
          <w:tcPr>
            <w:tcW w:w="471" w:type="pct"/>
          </w:tcPr>
          <w:p w14:paraId="0A8B276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177457B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4ED413ED" w14:textId="77777777" w:rsidTr="005F4C89">
        <w:trPr>
          <w:trHeight w:val="270"/>
        </w:trPr>
        <w:tc>
          <w:tcPr>
            <w:tcW w:w="676" w:type="pct"/>
            <w:vMerge/>
          </w:tcPr>
          <w:p w14:paraId="4E9D5ABF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05AF387E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- Study undertaken on post issuance transactions for Certificates of Customary Ownerships and report produced </w:t>
            </w:r>
          </w:p>
          <w:p w14:paraId="2E16EADA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403C8610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4"/>
                <w:lang w:val="zh-CN"/>
              </w:rPr>
              <w:t xml:space="preserve">Procurement of consultant </w:t>
            </w:r>
          </w:p>
          <w:p w14:paraId="6CEFD79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482FD75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14:paraId="6E65D42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67" w:type="pct"/>
          </w:tcPr>
          <w:p w14:paraId="21CF0347" w14:textId="61D7E599" w:rsidR="001F6CF1" w:rsidRPr="001F6CF1" w:rsidRDefault="001F6CF1" w:rsidP="001F6CF1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TORs for the consultant to undertake</w:t>
            </w:r>
            <w:r w:rsidRPr="001F6CF1">
              <w:rPr>
                <w:rFonts w:ascii="Times New Roman" w:hAnsi="Times New Roman" w:cs="Times New Roman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the study on</w:t>
            </w:r>
            <w:r w:rsidRPr="001F6CF1">
              <w:rPr>
                <w:rFonts w:ascii="Times New Roman" w:eastAsia="Calibri" w:hAnsi="Times New Roman" w:cs="Times New Roman"/>
                <w:szCs w:val="24"/>
                <w:lang w:val="zh-CN"/>
              </w:rPr>
              <w:t xml:space="preserve"> post issuance transactions for Certificates of Customary Ownership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developed</w:t>
            </w:r>
          </w:p>
          <w:p w14:paraId="53883C3F" w14:textId="1DBD8772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71" w:type="pct"/>
          </w:tcPr>
          <w:p w14:paraId="2C7C2EB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07" w:type="pct"/>
          </w:tcPr>
          <w:p w14:paraId="331885DC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46FCF" w14:paraId="5FFDAF80" w14:textId="77777777" w:rsidTr="005F4C89">
        <w:trPr>
          <w:trHeight w:val="270"/>
        </w:trPr>
        <w:tc>
          <w:tcPr>
            <w:tcW w:w="676" w:type="pct"/>
          </w:tcPr>
          <w:p w14:paraId="390D3E1E" w14:textId="77777777" w:rsidR="00E46FCF" w:rsidRDefault="00E46FCF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57" w:type="pct"/>
          </w:tcPr>
          <w:p w14:paraId="4C14E8A1" w14:textId="77777777" w:rsidR="00E46FCF" w:rsidRDefault="003A030B">
            <w:pPr>
              <w:pStyle w:val="NoSpacing"/>
              <w:rPr>
                <w:rFonts w:ascii="Times New Roman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Sub-Total</w:t>
            </w:r>
          </w:p>
        </w:tc>
        <w:tc>
          <w:tcPr>
            <w:tcW w:w="721" w:type="pct"/>
          </w:tcPr>
          <w:p w14:paraId="592D394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</w:rPr>
            </w:pPr>
          </w:p>
        </w:tc>
        <w:tc>
          <w:tcPr>
            <w:tcW w:w="370" w:type="pct"/>
          </w:tcPr>
          <w:p w14:paraId="36FA91D6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</w:rPr>
              <w:t>111,700</w:t>
            </w:r>
          </w:p>
        </w:tc>
        <w:tc>
          <w:tcPr>
            <w:tcW w:w="429" w:type="pct"/>
          </w:tcPr>
          <w:p w14:paraId="45B9980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867" w:type="pct"/>
          </w:tcPr>
          <w:p w14:paraId="7C0B3EB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71" w:type="pct"/>
          </w:tcPr>
          <w:p w14:paraId="567175A0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707" w:type="pct"/>
          </w:tcPr>
          <w:p w14:paraId="59BA6D3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E46FCF" w14:paraId="459FEB49" w14:textId="77777777" w:rsidTr="005F4C89">
        <w:trPr>
          <w:trHeight w:val="281"/>
        </w:trPr>
        <w:tc>
          <w:tcPr>
            <w:tcW w:w="676" w:type="pct"/>
            <w:vMerge w:val="restart"/>
          </w:tcPr>
          <w:p w14:paraId="2242A262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715C5E1E" w14:textId="77777777" w:rsidR="00E46FCF" w:rsidRDefault="003A030B">
            <w:pPr>
              <w:pStyle w:val="NoSpacing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Key Service Area: </w:t>
            </w:r>
            <w:r>
              <w:rPr>
                <w:rFonts w:ascii="Times New Roman" w:hAnsi="Times New Roman" w:cs="Times New Roman"/>
                <w:szCs w:val="24"/>
              </w:rPr>
              <w:t>000039 Policies, Regulations and Standards</w:t>
            </w:r>
          </w:p>
          <w:p w14:paraId="7F93A0E7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5D90AF6F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12A7165C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PIAP Output:</w:t>
            </w:r>
            <w:r>
              <w:rPr>
                <w:rFonts w:ascii="Times New Roman" w:hAnsi="Times New Roman" w:cs="Times New Roman"/>
                <w:szCs w:val="24"/>
              </w:rPr>
              <w:t xml:space="preserve"> 06511101 NRECCLWM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Policy frameworks developed/reviewed</w:t>
            </w:r>
          </w:p>
        </w:tc>
        <w:tc>
          <w:tcPr>
            <w:tcW w:w="757" w:type="pct"/>
          </w:tcPr>
          <w:p w14:paraId="2F118384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lastRenderedPageBreak/>
              <w:t xml:space="preserve">Land related laws (Land Act, Land regulations and guidelines, RTA, Surveyors Act, Surveyor Registration Act) reviewed </w:t>
            </w:r>
          </w:p>
          <w:p w14:paraId="4DEF2C5B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6B856AE2" w14:textId="77777777" w:rsidR="00E46FCF" w:rsidRDefault="003A030B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</w:rPr>
              <w:t>N/A</w:t>
            </w:r>
          </w:p>
        </w:tc>
        <w:tc>
          <w:tcPr>
            <w:tcW w:w="370" w:type="pct"/>
            <w:vMerge w:val="restart"/>
          </w:tcPr>
          <w:p w14:paraId="78625968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29" w:type="pct"/>
          </w:tcPr>
          <w:p w14:paraId="700CEDF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67" w:type="pct"/>
          </w:tcPr>
          <w:p w14:paraId="3B12921F" w14:textId="0D149097" w:rsidR="00E46FCF" w:rsidRPr="001F6CF1" w:rsidRDefault="001F6CF1">
            <w:pPr>
              <w:pStyle w:val="NoSpacing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1F6CF1">
              <w:rPr>
                <w:rFonts w:ascii="Times New Roman" w:eastAsia="Calibri" w:hAnsi="Times New Roman" w:cs="Times New Roman"/>
                <w:bCs/>
                <w:szCs w:val="24"/>
              </w:rPr>
              <w:t>Land regulations finalized and submitted t</w:t>
            </w:r>
            <w:r w:rsidR="00FD1404">
              <w:rPr>
                <w:rFonts w:ascii="Times New Roman" w:eastAsia="Calibri" w:hAnsi="Times New Roman" w:cs="Times New Roman"/>
                <w:bCs/>
                <w:szCs w:val="24"/>
              </w:rPr>
              <w:t>o</w:t>
            </w:r>
            <w:r w:rsidRPr="001F6CF1">
              <w:rPr>
                <w:rFonts w:ascii="Times New Roman" w:eastAsia="Calibri" w:hAnsi="Times New Roman" w:cs="Times New Roman"/>
                <w:bCs/>
                <w:szCs w:val="24"/>
              </w:rPr>
              <w:t xml:space="preserve"> first parliamentary council</w:t>
            </w:r>
          </w:p>
        </w:tc>
        <w:tc>
          <w:tcPr>
            <w:tcW w:w="471" w:type="pct"/>
          </w:tcPr>
          <w:p w14:paraId="527C844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707" w:type="pct"/>
          </w:tcPr>
          <w:p w14:paraId="0DEC8466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E46FCF" w14:paraId="350C395E" w14:textId="77777777" w:rsidTr="005F4C89">
        <w:trPr>
          <w:trHeight w:val="270"/>
        </w:trPr>
        <w:tc>
          <w:tcPr>
            <w:tcW w:w="676" w:type="pct"/>
            <w:vMerge/>
          </w:tcPr>
          <w:p w14:paraId="1095C423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57" w:type="pct"/>
          </w:tcPr>
          <w:p w14:paraId="5C921DF2" w14:textId="77777777" w:rsidR="00E46FCF" w:rsidRDefault="003A030B">
            <w:pPr>
              <w:pStyle w:val="NoSpacing"/>
              <w:rPr>
                <w:rFonts w:ascii="Times New Roman" w:hAnsi="Times New Roman" w:cs="Times New Roman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Cs w:val="24"/>
                <w:lang w:val="zh-CN"/>
              </w:rPr>
              <w:t xml:space="preserve">ADR guidelines on settling disputes on Customary land and other land tenures validated and disseminated in the 4 regions. </w:t>
            </w:r>
          </w:p>
          <w:p w14:paraId="6C93C5B2" w14:textId="77777777" w:rsidR="00E46FCF" w:rsidRDefault="00E46FCF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1" w:type="pct"/>
          </w:tcPr>
          <w:p w14:paraId="7C14365F" w14:textId="77777777" w:rsidR="00E46FCF" w:rsidRDefault="003A030B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  <w:lang w:val="zh-CN"/>
              </w:rPr>
              <w:t xml:space="preserve">ADR guidelines on settling disputes on Customary land and other land tenures validated and disseminated in 5 districts in Northern region. </w:t>
            </w:r>
          </w:p>
          <w:p w14:paraId="2E76CC54" w14:textId="77777777" w:rsidR="00E46FCF" w:rsidRDefault="00E46FCF">
            <w:pPr>
              <w:pStyle w:val="NoSpacing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  <w:tc>
          <w:tcPr>
            <w:tcW w:w="370" w:type="pct"/>
            <w:vMerge/>
          </w:tcPr>
          <w:p w14:paraId="1E89890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29" w:type="pct"/>
          </w:tcPr>
          <w:p w14:paraId="1D5BD66C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67" w:type="pct"/>
          </w:tcPr>
          <w:p w14:paraId="673DBC22" w14:textId="5F08E3F0" w:rsidR="00E46FCF" w:rsidRDefault="003A030B">
            <w:pPr>
              <w:pStyle w:val="NoSpacing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ADR Guidelines disseminated in </w:t>
            </w:r>
            <w:r w:rsidR="008D09F9">
              <w:rPr>
                <w:rFonts w:ascii="Times New Roman" w:eastAsia="Calibri" w:hAnsi="Times New Roman" w:cs="Times New Roman"/>
                <w:bCs/>
                <w:szCs w:val="24"/>
              </w:rPr>
              <w:t xml:space="preserve">5 </w:t>
            </w:r>
            <w:r w:rsidR="005548F3">
              <w:rPr>
                <w:rFonts w:ascii="Times New Roman" w:eastAsia="Calibri" w:hAnsi="Times New Roman" w:cs="Times New Roman"/>
                <w:bCs/>
                <w:szCs w:val="24"/>
              </w:rPr>
              <w:t>districts</w:t>
            </w:r>
            <w:r w:rsidR="008D09F9">
              <w:rPr>
                <w:rFonts w:ascii="Times New Roman" w:eastAsia="Calibri" w:hAnsi="Times New Roman" w:cs="Times New Roman"/>
                <w:bCs/>
                <w:szCs w:val="24"/>
              </w:rPr>
              <w:t xml:space="preserve"> of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Cs w:val="24"/>
              </w:rPr>
              <w:t>Oyam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, Gulu, Lira,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Cs w:val="24"/>
              </w:rPr>
              <w:t>Nwoya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 and Amuru</w:t>
            </w:r>
          </w:p>
        </w:tc>
        <w:tc>
          <w:tcPr>
            <w:tcW w:w="471" w:type="pct"/>
          </w:tcPr>
          <w:p w14:paraId="46674875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707" w:type="pct"/>
          </w:tcPr>
          <w:p w14:paraId="03537DC2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E46FCF" w14:paraId="195695AC" w14:textId="77777777" w:rsidTr="005F4C89">
        <w:trPr>
          <w:trHeight w:val="270"/>
        </w:trPr>
        <w:tc>
          <w:tcPr>
            <w:tcW w:w="676" w:type="pct"/>
            <w:vMerge/>
          </w:tcPr>
          <w:p w14:paraId="3101A657" w14:textId="77777777" w:rsidR="00E46FCF" w:rsidRDefault="00E46FCF">
            <w:pPr>
              <w:pStyle w:val="NoSpacing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57" w:type="pct"/>
          </w:tcPr>
          <w:p w14:paraId="27572442" w14:textId="77777777" w:rsidR="00E46FCF" w:rsidRDefault="003A030B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zh-CN"/>
              </w:rPr>
              <w:t xml:space="preserve">Revised National Land Policy,2025 disseminated </w:t>
            </w:r>
          </w:p>
          <w:p w14:paraId="5516CAD9" w14:textId="77777777" w:rsidR="00E46FCF" w:rsidRDefault="00E46FCF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14:paraId="6670BC9F" w14:textId="77777777" w:rsidR="00E46FCF" w:rsidRDefault="003A030B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  <w:lang w:val="zh-CN"/>
              </w:rPr>
              <w:t xml:space="preserve">- 2 meetings to validate the revised National Land Policy , 2025 held </w:t>
            </w:r>
          </w:p>
          <w:p w14:paraId="0E011F25" w14:textId="77777777" w:rsidR="00E46FCF" w:rsidRDefault="00E46FCF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</w:p>
        </w:tc>
        <w:tc>
          <w:tcPr>
            <w:tcW w:w="370" w:type="pct"/>
            <w:vMerge/>
          </w:tcPr>
          <w:p w14:paraId="5C1479D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429" w:type="pct"/>
          </w:tcPr>
          <w:p w14:paraId="1892740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867" w:type="pct"/>
          </w:tcPr>
          <w:p w14:paraId="45796132" w14:textId="67BF9040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2</w:t>
            </w:r>
            <w:r w:rsidR="00CF2075">
              <w:rPr>
                <w:rFonts w:ascii="Times New Roman" w:eastAsia="Calibri" w:hAnsi="Times New Roman" w:cs="Times New Roman"/>
                <w:bCs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Cs w:val="24"/>
              </w:rPr>
              <w:t>meetings held to discuss the National Land Policy</w:t>
            </w:r>
          </w:p>
        </w:tc>
        <w:tc>
          <w:tcPr>
            <w:tcW w:w="471" w:type="pct"/>
          </w:tcPr>
          <w:p w14:paraId="5C92874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707" w:type="pct"/>
          </w:tcPr>
          <w:p w14:paraId="7C5D10B3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</w:tr>
      <w:tr w:rsidR="00E46FCF" w14:paraId="53AF0F77" w14:textId="77777777" w:rsidTr="005F4C89">
        <w:trPr>
          <w:trHeight w:val="281"/>
        </w:trPr>
        <w:tc>
          <w:tcPr>
            <w:tcW w:w="676" w:type="pct"/>
            <w:vMerge/>
          </w:tcPr>
          <w:p w14:paraId="29B897AA" w14:textId="77777777" w:rsidR="00E46FCF" w:rsidRDefault="00E46FCF">
            <w:pPr>
              <w:pStyle w:val="NoSpacing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57" w:type="pct"/>
          </w:tcPr>
          <w:p w14:paraId="299F26BB" w14:textId="77777777" w:rsidR="00E46FCF" w:rsidRDefault="003A030B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zh-CN"/>
              </w:rPr>
              <w:t xml:space="preserve">Land related laws, policies, and guidelines disseminated in 50 District Local governments. </w:t>
            </w:r>
          </w:p>
          <w:p w14:paraId="599DA2D5" w14:textId="77777777" w:rsidR="00E46FCF" w:rsidRDefault="00E46FCF">
            <w:pPr>
              <w:pStyle w:val="NoSpacing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14:paraId="0F7CA97D" w14:textId="77777777" w:rsidR="00E46FCF" w:rsidRDefault="003A030B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  <w:lang w:val="zh-CN"/>
              </w:rPr>
              <w:t xml:space="preserve">Land related laws, policies, and guidelines disseminated in 12 District Local governments. </w:t>
            </w:r>
          </w:p>
          <w:p w14:paraId="3C7EC74C" w14:textId="77777777" w:rsidR="00E46FCF" w:rsidRDefault="00E46FCF">
            <w:pPr>
              <w:pStyle w:val="NoSpacing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</w:p>
        </w:tc>
        <w:tc>
          <w:tcPr>
            <w:tcW w:w="370" w:type="pct"/>
            <w:vMerge/>
          </w:tcPr>
          <w:p w14:paraId="66B092DD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429" w:type="pct"/>
          </w:tcPr>
          <w:p w14:paraId="1EFF037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867" w:type="pct"/>
          </w:tcPr>
          <w:p w14:paraId="383514F8" w14:textId="2429DF0C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G</w:t>
            </w:r>
            <w:r>
              <w:rPr>
                <w:rFonts w:ascii="Times New Roman" w:eastAsia="Calibri" w:hAnsi="Times New Roman" w:cs="Times New Roman"/>
                <w:szCs w:val="24"/>
                <w:lang w:val="zh-CN"/>
              </w:rPr>
              <w:t xml:space="preserve">uidelines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for inspection and evictions </w:t>
            </w:r>
            <w:r>
              <w:rPr>
                <w:rFonts w:ascii="Times New Roman" w:eastAsia="Calibri" w:hAnsi="Times New Roman" w:cs="Times New Roman"/>
                <w:szCs w:val="24"/>
                <w:lang w:val="zh-CN"/>
              </w:rPr>
              <w:t xml:space="preserve">disseminated </w:t>
            </w:r>
            <w:r w:rsidR="008D09F9">
              <w:rPr>
                <w:rFonts w:ascii="Times New Roman" w:eastAsia="Calibri" w:hAnsi="Times New Roman" w:cs="Times New Roman"/>
                <w:szCs w:val="24"/>
              </w:rPr>
              <w:t xml:space="preserve">in 24 districts of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Jinja,Luuka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>, Kamul</w:t>
            </w:r>
            <w:r w:rsidR="008D09F9">
              <w:rPr>
                <w:rFonts w:ascii="Times New Roman" w:eastAsia="Calibri" w:hAnsi="Times New Roman" w:cs="Times New Roman"/>
                <w:szCs w:val="24"/>
              </w:rPr>
              <w:t>i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, Iganga,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Mayuge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Kaliro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Bugiri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Namayingo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Busia, Tororo,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Butaleja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Budaka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Kibuku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Pallisa, Mbale,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Namisindwa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Sironko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Bulambuli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Kapchorwa,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Bukwo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Kumi,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Bukedea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Serere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>, Soroti</w:t>
            </w:r>
          </w:p>
        </w:tc>
        <w:tc>
          <w:tcPr>
            <w:tcW w:w="471" w:type="pct"/>
          </w:tcPr>
          <w:p w14:paraId="67724A0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  <w:tc>
          <w:tcPr>
            <w:tcW w:w="707" w:type="pct"/>
          </w:tcPr>
          <w:p w14:paraId="268EE9E0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color w:val="FF0000"/>
                <w:szCs w:val="24"/>
              </w:rPr>
            </w:pPr>
          </w:p>
        </w:tc>
      </w:tr>
      <w:tr w:rsidR="00E46FCF" w14:paraId="2B55AAEF" w14:textId="77777777" w:rsidTr="005F4C89">
        <w:trPr>
          <w:trHeight w:val="281"/>
        </w:trPr>
        <w:tc>
          <w:tcPr>
            <w:tcW w:w="676" w:type="pct"/>
          </w:tcPr>
          <w:p w14:paraId="7DF120F1" w14:textId="77777777" w:rsidR="00E46FCF" w:rsidRDefault="003A030B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757" w:type="pct"/>
          </w:tcPr>
          <w:p w14:paraId="2689C027" w14:textId="77777777" w:rsidR="00E46FCF" w:rsidRDefault="00E46FCF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</w:p>
        </w:tc>
        <w:tc>
          <w:tcPr>
            <w:tcW w:w="721" w:type="pct"/>
          </w:tcPr>
          <w:p w14:paraId="0D9D62BA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</w:rPr>
            </w:pPr>
          </w:p>
        </w:tc>
        <w:tc>
          <w:tcPr>
            <w:tcW w:w="370" w:type="pct"/>
          </w:tcPr>
          <w:p w14:paraId="69E122C7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</w:rPr>
              <w:t>98,025</w:t>
            </w:r>
          </w:p>
        </w:tc>
        <w:tc>
          <w:tcPr>
            <w:tcW w:w="429" w:type="pct"/>
          </w:tcPr>
          <w:p w14:paraId="7D0028BF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867" w:type="pct"/>
          </w:tcPr>
          <w:p w14:paraId="0A281C4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71" w:type="pct"/>
          </w:tcPr>
          <w:p w14:paraId="3FD1910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707" w:type="pct"/>
          </w:tcPr>
          <w:p w14:paraId="65B6A7F1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E46FCF" w14:paraId="30870DC7" w14:textId="77777777" w:rsidTr="005F4C89">
        <w:trPr>
          <w:trHeight w:val="270"/>
        </w:trPr>
        <w:tc>
          <w:tcPr>
            <w:tcW w:w="676" w:type="pct"/>
          </w:tcPr>
          <w:p w14:paraId="108B5943" w14:textId="77777777" w:rsidR="00E46FCF" w:rsidRDefault="00E46FCF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57" w:type="pct"/>
          </w:tcPr>
          <w:p w14:paraId="4CEC08ED" w14:textId="77777777" w:rsidR="00E46FCF" w:rsidRDefault="003A030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721" w:type="pct"/>
          </w:tcPr>
          <w:p w14:paraId="161F3EAC" w14:textId="77777777" w:rsidR="00E46FCF" w:rsidRDefault="00E46FCF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70" w:type="pct"/>
          </w:tcPr>
          <w:p w14:paraId="47B40667" w14:textId="77777777" w:rsidR="00E46FCF" w:rsidRDefault="003A030B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EE0000"/>
                <w:szCs w:val="24"/>
              </w:rPr>
              <w:t>209,725</w:t>
            </w:r>
          </w:p>
        </w:tc>
        <w:tc>
          <w:tcPr>
            <w:tcW w:w="429" w:type="pct"/>
          </w:tcPr>
          <w:p w14:paraId="606686EA" w14:textId="0D43255F" w:rsidR="00E46FCF" w:rsidRDefault="00CF2075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209,725</w:t>
            </w:r>
          </w:p>
        </w:tc>
        <w:tc>
          <w:tcPr>
            <w:tcW w:w="867" w:type="pct"/>
          </w:tcPr>
          <w:p w14:paraId="5852B59E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71" w:type="pct"/>
          </w:tcPr>
          <w:p w14:paraId="780E5CD7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707" w:type="pct"/>
          </w:tcPr>
          <w:p w14:paraId="5A0C9A44" w14:textId="77777777" w:rsidR="00E46FCF" w:rsidRDefault="00E46FCF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4828546C" w14:textId="77777777" w:rsidR="00E46FCF" w:rsidRDefault="00E46FCF"/>
    <w:p w14:paraId="4E3B97DD" w14:textId="77777777" w:rsidR="00E46FCF" w:rsidRDefault="003A030B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  <w:t>Signature: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  <w:t xml:space="preserve">Date: 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</w:p>
    <w:p w14:paraId="5F3DD0F3" w14:textId="5D4A3628" w:rsidR="00E46FCF" w:rsidRDefault="003A030B"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>
        <w:t xml:space="preserve">                                     </w:t>
      </w:r>
    </w:p>
    <w:p w14:paraId="6185E80C" w14:textId="77777777" w:rsidR="00E46FCF" w:rsidRDefault="00E46FCF"/>
    <w:p w14:paraId="6923F22B" w14:textId="77777777" w:rsidR="00E46FCF" w:rsidRDefault="003A03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E46FCF">
      <w:footerReference w:type="default" r:id="rId7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59E97" w14:textId="77777777" w:rsidR="00064D4C" w:rsidRDefault="00064D4C">
      <w:pPr>
        <w:spacing w:line="240" w:lineRule="auto"/>
      </w:pPr>
      <w:r>
        <w:separator/>
      </w:r>
    </w:p>
  </w:endnote>
  <w:endnote w:type="continuationSeparator" w:id="0">
    <w:p w14:paraId="0FD1B318" w14:textId="77777777" w:rsidR="00064D4C" w:rsidRDefault="00064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653022"/>
    </w:sdtPr>
    <w:sdtEndPr/>
    <w:sdtContent>
      <w:sdt>
        <w:sdtPr>
          <w:id w:val="315694508"/>
        </w:sdtPr>
        <w:sdtEndPr/>
        <w:sdtContent>
          <w:p w14:paraId="050B4E7B" w14:textId="77777777" w:rsidR="00E46FCF" w:rsidRDefault="003A030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3BD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3BD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CE83C7" w14:textId="77777777" w:rsidR="00E46FCF" w:rsidRDefault="00E46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26A9" w14:textId="77777777" w:rsidR="00064D4C" w:rsidRDefault="00064D4C">
      <w:pPr>
        <w:spacing w:after="0"/>
      </w:pPr>
      <w:r>
        <w:separator/>
      </w:r>
    </w:p>
  </w:footnote>
  <w:footnote w:type="continuationSeparator" w:id="0">
    <w:p w14:paraId="78D6007A" w14:textId="77777777" w:rsidR="00064D4C" w:rsidRDefault="00064D4C">
      <w:pPr>
        <w:spacing w:after="0"/>
      </w:pPr>
      <w:r>
        <w:continuationSeparator/>
      </w:r>
    </w:p>
  </w:footnote>
  <w:footnote w:id="1">
    <w:p w14:paraId="2E152BD5" w14:textId="77777777" w:rsidR="00E46FCF" w:rsidRDefault="003A030B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3E43"/>
    <w:rsid w:val="000268EA"/>
    <w:rsid w:val="000348E8"/>
    <w:rsid w:val="00040E64"/>
    <w:rsid w:val="0006462A"/>
    <w:rsid w:val="00064BFA"/>
    <w:rsid w:val="00064D4C"/>
    <w:rsid w:val="000816C9"/>
    <w:rsid w:val="00082D72"/>
    <w:rsid w:val="000B5905"/>
    <w:rsid w:val="000C0467"/>
    <w:rsid w:val="000E47CA"/>
    <w:rsid w:val="000F71A2"/>
    <w:rsid w:val="00101FCC"/>
    <w:rsid w:val="00104A58"/>
    <w:rsid w:val="001242E6"/>
    <w:rsid w:val="00162347"/>
    <w:rsid w:val="00162DB2"/>
    <w:rsid w:val="001820DF"/>
    <w:rsid w:val="00185D40"/>
    <w:rsid w:val="0019072E"/>
    <w:rsid w:val="001A0035"/>
    <w:rsid w:val="001A7E98"/>
    <w:rsid w:val="001B286B"/>
    <w:rsid w:val="001B2982"/>
    <w:rsid w:val="001F0B2E"/>
    <w:rsid w:val="001F6CF1"/>
    <w:rsid w:val="002431B0"/>
    <w:rsid w:val="00257B34"/>
    <w:rsid w:val="002644FA"/>
    <w:rsid w:val="002B0F02"/>
    <w:rsid w:val="002C3C79"/>
    <w:rsid w:val="002D04E0"/>
    <w:rsid w:val="002D118E"/>
    <w:rsid w:val="002E2401"/>
    <w:rsid w:val="00352A80"/>
    <w:rsid w:val="003757F4"/>
    <w:rsid w:val="00381315"/>
    <w:rsid w:val="00387432"/>
    <w:rsid w:val="003A030B"/>
    <w:rsid w:val="003B52F4"/>
    <w:rsid w:val="003B7763"/>
    <w:rsid w:val="003C0E22"/>
    <w:rsid w:val="003C1789"/>
    <w:rsid w:val="003E6294"/>
    <w:rsid w:val="00410A0A"/>
    <w:rsid w:val="00412FB7"/>
    <w:rsid w:val="00422366"/>
    <w:rsid w:val="00425DFE"/>
    <w:rsid w:val="00431819"/>
    <w:rsid w:val="00442847"/>
    <w:rsid w:val="004570E7"/>
    <w:rsid w:val="004625D1"/>
    <w:rsid w:val="004839B0"/>
    <w:rsid w:val="004A4B4C"/>
    <w:rsid w:val="004B28C7"/>
    <w:rsid w:val="004D1279"/>
    <w:rsid w:val="004E6F79"/>
    <w:rsid w:val="005117E2"/>
    <w:rsid w:val="00512AF7"/>
    <w:rsid w:val="00514651"/>
    <w:rsid w:val="00521798"/>
    <w:rsid w:val="00524C06"/>
    <w:rsid w:val="005365E0"/>
    <w:rsid w:val="00547975"/>
    <w:rsid w:val="005548F3"/>
    <w:rsid w:val="005737A2"/>
    <w:rsid w:val="00577A4E"/>
    <w:rsid w:val="00592F77"/>
    <w:rsid w:val="005932FC"/>
    <w:rsid w:val="00594556"/>
    <w:rsid w:val="005C2B39"/>
    <w:rsid w:val="005D7B43"/>
    <w:rsid w:val="005E03AB"/>
    <w:rsid w:val="005F0D72"/>
    <w:rsid w:val="005F4C89"/>
    <w:rsid w:val="006015C5"/>
    <w:rsid w:val="00601DD1"/>
    <w:rsid w:val="00602EBD"/>
    <w:rsid w:val="00621D5C"/>
    <w:rsid w:val="006301F5"/>
    <w:rsid w:val="006479A7"/>
    <w:rsid w:val="006718BB"/>
    <w:rsid w:val="00677B12"/>
    <w:rsid w:val="00692E8C"/>
    <w:rsid w:val="00693F9C"/>
    <w:rsid w:val="006A0E41"/>
    <w:rsid w:val="006A2C09"/>
    <w:rsid w:val="006D6FB7"/>
    <w:rsid w:val="006F1444"/>
    <w:rsid w:val="00711E1F"/>
    <w:rsid w:val="0071207F"/>
    <w:rsid w:val="00721DD1"/>
    <w:rsid w:val="00731157"/>
    <w:rsid w:val="00735ACA"/>
    <w:rsid w:val="00745199"/>
    <w:rsid w:val="00760AC6"/>
    <w:rsid w:val="007701CA"/>
    <w:rsid w:val="00772C5A"/>
    <w:rsid w:val="007C38D9"/>
    <w:rsid w:val="007D06F7"/>
    <w:rsid w:val="00803E20"/>
    <w:rsid w:val="00810B15"/>
    <w:rsid w:val="008219D1"/>
    <w:rsid w:val="00860B85"/>
    <w:rsid w:val="00863BDE"/>
    <w:rsid w:val="00880ED7"/>
    <w:rsid w:val="00884B4B"/>
    <w:rsid w:val="00892419"/>
    <w:rsid w:val="00894A3B"/>
    <w:rsid w:val="00896957"/>
    <w:rsid w:val="008B5A34"/>
    <w:rsid w:val="008C2343"/>
    <w:rsid w:val="008C60F1"/>
    <w:rsid w:val="008D09F9"/>
    <w:rsid w:val="008D26C7"/>
    <w:rsid w:val="008E0CCF"/>
    <w:rsid w:val="008E13FB"/>
    <w:rsid w:val="00931D59"/>
    <w:rsid w:val="00932484"/>
    <w:rsid w:val="0099013F"/>
    <w:rsid w:val="009A3D4A"/>
    <w:rsid w:val="009A6FAD"/>
    <w:rsid w:val="009B077A"/>
    <w:rsid w:val="009B19BC"/>
    <w:rsid w:val="009B3E68"/>
    <w:rsid w:val="009C7B3E"/>
    <w:rsid w:val="009D0CDB"/>
    <w:rsid w:val="009F2CBB"/>
    <w:rsid w:val="00A037A7"/>
    <w:rsid w:val="00A06BCF"/>
    <w:rsid w:val="00A45352"/>
    <w:rsid w:val="00A566DC"/>
    <w:rsid w:val="00A572B8"/>
    <w:rsid w:val="00A75408"/>
    <w:rsid w:val="00A871B5"/>
    <w:rsid w:val="00A87EF0"/>
    <w:rsid w:val="00A93A30"/>
    <w:rsid w:val="00AA2BBB"/>
    <w:rsid w:val="00AA7431"/>
    <w:rsid w:val="00AB6F75"/>
    <w:rsid w:val="00AC053D"/>
    <w:rsid w:val="00AE717E"/>
    <w:rsid w:val="00AF5C4B"/>
    <w:rsid w:val="00B0076F"/>
    <w:rsid w:val="00B40F3F"/>
    <w:rsid w:val="00B422CC"/>
    <w:rsid w:val="00B57145"/>
    <w:rsid w:val="00B60103"/>
    <w:rsid w:val="00BC255C"/>
    <w:rsid w:val="00BC3AC4"/>
    <w:rsid w:val="00BD0CEB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6307F"/>
    <w:rsid w:val="00C72D7A"/>
    <w:rsid w:val="00C83589"/>
    <w:rsid w:val="00C85ED3"/>
    <w:rsid w:val="00CD5509"/>
    <w:rsid w:val="00CF2075"/>
    <w:rsid w:val="00CF59CC"/>
    <w:rsid w:val="00D018D5"/>
    <w:rsid w:val="00D02400"/>
    <w:rsid w:val="00D109A8"/>
    <w:rsid w:val="00D30321"/>
    <w:rsid w:val="00D468DA"/>
    <w:rsid w:val="00D62055"/>
    <w:rsid w:val="00D675B6"/>
    <w:rsid w:val="00D860D1"/>
    <w:rsid w:val="00D906C7"/>
    <w:rsid w:val="00DC7462"/>
    <w:rsid w:val="00DE2F00"/>
    <w:rsid w:val="00DE5DFF"/>
    <w:rsid w:val="00DF5DFE"/>
    <w:rsid w:val="00DF62E5"/>
    <w:rsid w:val="00DF6D99"/>
    <w:rsid w:val="00E03CB8"/>
    <w:rsid w:val="00E051EB"/>
    <w:rsid w:val="00E46FCF"/>
    <w:rsid w:val="00E51907"/>
    <w:rsid w:val="00E5727C"/>
    <w:rsid w:val="00E6342F"/>
    <w:rsid w:val="00E75DE6"/>
    <w:rsid w:val="00E77725"/>
    <w:rsid w:val="00E77754"/>
    <w:rsid w:val="00E93824"/>
    <w:rsid w:val="00EA284B"/>
    <w:rsid w:val="00EC492C"/>
    <w:rsid w:val="00EF1822"/>
    <w:rsid w:val="00EF6029"/>
    <w:rsid w:val="00F05F8F"/>
    <w:rsid w:val="00F17D28"/>
    <w:rsid w:val="00F307E4"/>
    <w:rsid w:val="00F3495F"/>
    <w:rsid w:val="00F41565"/>
    <w:rsid w:val="00F547DA"/>
    <w:rsid w:val="00F568FE"/>
    <w:rsid w:val="00F624A4"/>
    <w:rsid w:val="00F8209E"/>
    <w:rsid w:val="00F84C92"/>
    <w:rsid w:val="00F92E6A"/>
    <w:rsid w:val="00FB0F5C"/>
    <w:rsid w:val="00FB33B2"/>
    <w:rsid w:val="00FC56EF"/>
    <w:rsid w:val="00FD1404"/>
    <w:rsid w:val="00FE1D07"/>
    <w:rsid w:val="00FE41E7"/>
    <w:rsid w:val="00FF1F22"/>
    <w:rsid w:val="045A31AF"/>
    <w:rsid w:val="07A70EA6"/>
    <w:rsid w:val="1363535C"/>
    <w:rsid w:val="2F9C2177"/>
    <w:rsid w:val="4EA2727C"/>
    <w:rsid w:val="61053321"/>
    <w:rsid w:val="7169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B6C43"/>
  <w15:docId w15:val="{E87CCEFC-A3CC-490E-94DC-BB2921D2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15"/>
      <w:szCs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7A896-016B-4CA5-B1B4-340D7E5C1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</dc:creator>
  <cp:lastModifiedBy>Mabala Emmanuel</cp:lastModifiedBy>
  <cp:revision>2</cp:revision>
  <cp:lastPrinted>2026-09-23T10:32:00Z</cp:lastPrinted>
  <dcterms:created xsi:type="dcterms:W3CDTF">2026-10-28T09:08:00Z</dcterms:created>
  <dcterms:modified xsi:type="dcterms:W3CDTF">2026-10-28T09:08:00Z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  <property fmtid="{D5CDD505-2E9C-101B-9397-08002B2CF9AE}" pid="3" name="KSOProductBuildVer">
    <vt:lpwstr>2057-12.2.0.23206</vt:lpwstr>
  </property>
  <property fmtid="{D5CDD505-2E9C-101B-9397-08002B2CF9AE}" pid="4" name="ICV">
    <vt:lpwstr>40524296FBBA4A56A678D649431DB319_12</vt:lpwstr>
  </property>
</Properties>
</file>